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>
      <w:pPr>
        <w:pStyle w:val="Normal"/>
        <w:jc w:val="center"/>
        <w:rPr/>
      </w:pPr>
      <w:r>
        <w:rPr>
          <w:sz w:val="28"/>
          <w:szCs w:val="28"/>
        </w:rPr>
        <w:t>высшего образования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>
      <w:pPr>
        <w:pStyle w:val="Normal"/>
        <w:jc w:val="center"/>
        <w:rPr/>
      </w:pPr>
      <w:r>
        <w:rPr>
          <w:sz w:val="28"/>
          <w:szCs w:val="28"/>
        </w:rPr>
        <w:t>(Колледж ГГУ)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jc w:val="right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УЧЕБНОЙ ПРАКТИКИ профессионального модуля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</w:r>
    </w:p>
    <w:p>
      <w:pPr>
        <w:pStyle w:val="Default"/>
        <w:jc w:val="center"/>
        <w:rPr>
          <w:color w:val="000000"/>
          <w:lang w:eastAsia="ru-RU"/>
        </w:rPr>
      </w:pPr>
      <w:r>
        <w:rPr>
          <w:b/>
          <w:color w:val="000000"/>
        </w:rPr>
        <w:t>ПМ.01. ОСУЩЕСТВЛЕНИЕ ИНТЕГРАЦИИ ПРОГРАММНЫХ МОДУЛЕЙ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Специальность: 09.02.07 Информационные системы и программирование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Квалификация: Специалист по информационным системам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  <w:t>пос. Электроизолятор,</w:t>
      </w:r>
    </w:p>
    <w:p>
      <w:pPr>
        <w:pStyle w:val="22"/>
        <w:tabs>
          <w:tab w:val="clear" w:pos="709"/>
          <w:tab w:val="left" w:pos="4066" w:leader="none"/>
        </w:tabs>
        <w:spacing w:lineRule="auto" w:line="240" w:before="0" w:after="0"/>
        <w:ind w:left="0" w:hanging="0"/>
        <w:jc w:val="center"/>
        <w:rPr>
          <w:bCs/>
        </w:rPr>
      </w:pPr>
      <w:r>
        <w:rPr>
          <w:bCs/>
        </w:rPr>
        <w:t>2023 г.</w:t>
      </w:r>
    </w:p>
    <w:p>
      <w:pPr>
        <w:pStyle w:val="ConsPlusTitle"/>
        <w:jc w:val="both"/>
        <w:rPr/>
      </w:pPr>
      <w:r>
        <w:rPr>
          <w:rFonts w:eastAsia="Calibri" w:cs="Times New Roman" w:ascii="Times New Roman" w:hAnsi="Times New Roman"/>
          <w:b w:val="false"/>
          <w:spacing w:val="-5"/>
          <w:sz w:val="24"/>
          <w:szCs w:val="24"/>
          <w:highlight w:val="white"/>
        </w:rPr>
        <w:t>Рабочая программа разработана в соответствие с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ФГОС СПО по специальности </w:t>
      </w:r>
      <w:r>
        <w:rPr>
          <w:rFonts w:cs="Times New Roman" w:ascii="Times New Roman" w:hAnsi="Times New Roman"/>
          <w:b w:val="false"/>
          <w:sz w:val="24"/>
          <w:szCs w:val="24"/>
        </w:rPr>
        <w:t>09.02.07 Информационные системы и программирование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cs="Times New Roman" w:ascii="Times New Roman" w:hAnsi="Times New Roman"/>
          <w:b w:val="false"/>
          <w:sz w:val="24"/>
          <w:szCs w:val="24"/>
        </w:rPr>
        <w:t>от 09.12. 2016 г. N 1547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) 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708"/>
        <w:jc w:val="both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 xml:space="preserve">Рассмотрено на заседании цикловой комиссии: </w:t>
      </w:r>
    </w:p>
    <w:p>
      <w:pPr>
        <w:pStyle w:val="Style27"/>
        <w:spacing w:lineRule="auto" w:line="240" w:before="0" w:after="0"/>
        <w:ind w:left="0" w:hanging="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Протокол № 01 от « 31 »августа 2023 г.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>Председатель цикловой комиссии Тунёв Н.А.</w:t>
      </w:r>
    </w:p>
    <w:p>
      <w:pPr>
        <w:pStyle w:val="Normal"/>
        <w:rPr>
          <w:lang w:eastAsia="en-US"/>
        </w:rPr>
      </w:pPr>
      <w:r>
        <w:rPr>
          <w:lang w:eastAsia="en-US"/>
        </w:rPr>
      </w:r>
      <w:r>
        <w:br w:type="page"/>
      </w:r>
    </w:p>
    <w:tbl>
      <w:tblPr>
        <w:tblW w:w="9156" w:type="dxa"/>
        <w:jc w:val="left"/>
        <w:tblInd w:w="-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8"/>
        <w:gridCol w:w="508"/>
      </w:tblGrid>
      <w:tr>
        <w:trPr>
          <w:trHeight w:val="23" w:hRule="atLeast"/>
        </w:trPr>
        <w:tc>
          <w:tcPr>
            <w:tcW w:w="8648" w:type="dxa"/>
            <w:tcBorders/>
          </w:tcPr>
          <w:p>
            <w:pPr>
              <w:pStyle w:val="Normal"/>
              <w:pageBreakBefore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  <w:t>Содержание</w:t>
            </w:r>
          </w:p>
          <w:p>
            <w:pPr>
              <w:pStyle w:val="Normal"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suppressAutoHyphens w:val="true"/>
              <w:ind w:firstLine="709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true"/>
              <w:rPr/>
            </w:pPr>
            <w:r>
              <w:rPr/>
              <w:t xml:space="preserve">Общая характеристика рабочей программы учебной практики </w:t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true"/>
              <w:rPr/>
            </w:pPr>
            <w:r>
              <w:rPr/>
              <w:t>Структура и содержание учебной практики</w:t>
            </w:r>
          </w:p>
          <w:p>
            <w:pPr>
              <w:pStyle w:val="Normal"/>
              <w:tabs>
                <w:tab w:val="clear" w:pos="709"/>
                <w:tab w:val="left" w:pos="993" w:leader="none"/>
              </w:tabs>
              <w:suppressAutoHyphens w:val="true"/>
              <w:ind w:left="709" w:hanging="0"/>
              <w:rPr/>
            </w:pPr>
            <w:r>
              <w:rPr/>
              <w:t xml:space="preserve">   </w:t>
            </w:r>
            <w:r>
              <w:rPr/>
              <w:t xml:space="preserve">2.1. Объем учебной практики </w:t>
            </w:r>
          </w:p>
          <w:p>
            <w:pPr>
              <w:pStyle w:val="Normal"/>
              <w:tabs>
                <w:tab w:val="clear" w:pos="709"/>
                <w:tab w:val="left" w:pos="993" w:leader="none"/>
              </w:tabs>
              <w:suppressAutoHyphens w:val="true"/>
              <w:ind w:left="284" w:hanging="0"/>
              <w:rPr/>
            </w:pPr>
            <w:r>
              <w:rPr/>
              <w:t xml:space="preserve">          </w:t>
            </w:r>
            <w:r>
              <w:rPr/>
              <w:t>2.2. Тематический план и содержание учебной практики</w:t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true"/>
              <w:rPr/>
            </w:pPr>
            <w:r>
              <w:rPr/>
              <w:t>Условия реализации рабочей программы учебной практики</w:t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true"/>
              <w:rPr/>
            </w:pPr>
            <w:r>
              <w:rPr/>
              <w:t>Контроль и оценка результатов учебной практики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508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napToGrid w:val="fals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5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11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11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13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14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16</w:t>
            </w:r>
          </w:p>
        </w:tc>
      </w:tr>
    </w:tbl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sectPr>
          <w:footerReference w:type="default" r:id="rId2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 w:val="false"/>
        <w:suppressAutoHyphens w:val="true"/>
        <w:autoSpaceDE w:val="false"/>
        <w:spacing w:lineRule="atLeast" w:line="200"/>
        <w:jc w:val="center"/>
        <w:rPr>
          <w:b/>
          <w:b/>
          <w:bCs/>
          <w:caps/>
        </w:rPr>
      </w:pPr>
      <w:r>
        <w:rPr>
          <w:b/>
          <w:bCs/>
          <w:caps/>
        </w:rPr>
        <w:t>общие положения по практике студентов</w:t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/>
      </w:pPr>
      <w:r>
        <w:rPr/>
        <w:t xml:space="preserve">Практика студентов является обязательным разделом программы подготовки специалистов среднего звена. Объемы практики определяются соответствующим федеральным государственным образовательным стандартом по специальности среднего профессионального образования (далее ФГОС СПО) </w:t>
      </w:r>
      <w:r>
        <w:rPr>
          <w:bCs/>
        </w:rPr>
        <w:t>09.02.07 Информационные системы и программирование</w:t>
      </w:r>
      <w:r>
        <w:rPr/>
        <w:t xml:space="preserve">. </w:t>
      </w:r>
    </w:p>
    <w:p>
      <w:pPr>
        <w:pStyle w:val="Normal"/>
        <w:ind w:firstLine="730"/>
        <w:jc w:val="both"/>
        <w:rPr/>
      </w:pPr>
      <w:r>
        <w:rPr/>
        <w:t>Учебная практика проводится в организациях, направление деятельности которых соответствует профилю подготовки обучающихся.</w:t>
      </w:r>
    </w:p>
    <w:p>
      <w:pPr>
        <w:pStyle w:val="Normal"/>
        <w:ind w:firstLine="730"/>
        <w:jc w:val="both"/>
        <w:rPr/>
      </w:pPr>
      <w:r>
        <w:rPr/>
        <w:t xml:space="preserve">Организация практики на всех этапах должна быть направлена на обеспечение непрерывности и последовательности овладения студентами профессиональной деятельностью в соответствии с требованиями к уровню подготовки выпускника. </w:t>
      </w:r>
    </w:p>
    <w:p>
      <w:pPr>
        <w:pStyle w:val="Normal"/>
        <w:ind w:firstLine="708"/>
        <w:rPr/>
      </w:pPr>
      <w:r>
        <w:rPr/>
        <w:t>Основные задачи практики:</w:t>
      </w:r>
    </w:p>
    <w:p>
      <w:pPr>
        <w:pStyle w:val="Normal"/>
        <w:ind w:firstLine="708"/>
        <w:rPr/>
      </w:pPr>
      <w:r>
        <w:rPr>
          <w:rFonts w:eastAsia="Arial Unicode MS"/>
        </w:rPr>
        <w:t>−</w:t>
      </w:r>
      <w:r>
        <w:rPr/>
        <w:t xml:space="preserve"> </w:t>
      </w:r>
      <w:r>
        <w:rPr/>
        <w:t>формирование у студентов знаний, умений и навыков, профессиональных компетенций, профессионально значимых личностных качеств;</w:t>
      </w:r>
    </w:p>
    <w:p>
      <w:pPr>
        <w:pStyle w:val="Normal"/>
        <w:ind w:firstLine="708"/>
        <w:jc w:val="both"/>
        <w:rPr/>
      </w:pPr>
      <w:r>
        <w:rPr>
          <w:rFonts w:eastAsia="Arial Unicode MS"/>
        </w:rPr>
        <w:t>−</w:t>
      </w:r>
      <w:r>
        <w:rPr/>
        <w:t xml:space="preserve"> </w:t>
      </w:r>
      <w:r>
        <w:rPr/>
        <w:t>развитие профессионального интереса, формирование мотивационно-целостного отношения к профессиональной деятельности, готовности к выполнению профессиональных задач в соответствии с нормами морали, профессиональной этики и служебного этикета;</w:t>
      </w:r>
    </w:p>
    <w:p>
      <w:pPr>
        <w:pStyle w:val="Normal"/>
        <w:ind w:left="700" w:hanging="0"/>
        <w:rPr/>
      </w:pPr>
      <w:r>
        <w:rPr>
          <w:rFonts w:eastAsia="Arial Unicode MS"/>
        </w:rPr>
        <w:t>−</w:t>
      </w:r>
      <w:r>
        <w:rPr/>
        <w:t>адаптация студентов к профессиональной деятельности.</w:t>
      </w:r>
    </w:p>
    <w:p>
      <w:pPr>
        <w:pStyle w:val="Normal"/>
        <w:ind w:firstLine="730"/>
        <w:jc w:val="both"/>
        <w:rPr/>
      </w:pPr>
      <w:r>
        <w:rPr/>
        <w:t xml:space="preserve">Для руководства практикой студентов в структурных подразделениях колледжа назначается руководитель (руководители) практики. Практика в организациях осуществляется на основе договоров, в соответствии с которыми указанные организации обязаны предоставить места для прохождения практики студентов. </w:t>
      </w:r>
    </w:p>
    <w:p>
      <w:pPr>
        <w:pStyle w:val="Normal"/>
        <w:spacing w:lineRule="atLeast" w:line="200"/>
        <w:ind w:firstLine="730"/>
        <w:jc w:val="both"/>
        <w:rPr/>
      </w:pPr>
      <w:r>
        <w:rPr/>
        <w:t xml:space="preserve">При распределении студентов на рабочие места на них распространяются правила охраны труда и правила внутреннего распорядка, действующие в организации, с которыми они должны быть ознакомлены в установленном в организации порядке. </w:t>
      </w:r>
    </w:p>
    <w:p>
      <w:pPr>
        <w:pStyle w:val="Normal"/>
        <w:spacing w:lineRule="atLeast" w:line="200"/>
        <w:ind w:firstLine="730"/>
        <w:jc w:val="both"/>
        <w:rPr/>
      </w:pPr>
      <w:r>
        <w:rPr/>
        <w:t xml:space="preserve">Форма и вид отчетности студентов о прохождении практики определяются учебным заведением с учетом требований ФГОС СПО. Форма промежуточного и (или) итогового контроля прохождения практики устанавливается учебным планом с учетом требований ФГОС СПО. </w:t>
      </w:r>
    </w:p>
    <w:p>
      <w:pPr>
        <w:pStyle w:val="Normal"/>
        <w:ind w:firstLine="730"/>
        <w:jc w:val="both"/>
        <w:rPr/>
      </w:pPr>
      <w:r>
        <w:rPr/>
        <w:t xml:space="preserve">Студенты, не выполнившие программы практики по уважительной причине, направляются на практику вторично, в свободное от учебы время. Студенты, не выполнившие программы практики без уважительной причины или получившие неудовлетворительную оценку, не допускаются к прохождению государственной итоговой аттестации. </w:t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>
          <w:b/>
          <w:caps/>
        </w:rPr>
        <w:t xml:space="preserve">ОБЩАЯ ХАРАКТЕРИСТИКА ПРОГРАММЫ УЧЕБНОЙ ПРАКТИКИ 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ind w:left="720" w:hanging="0"/>
        <w:jc w:val="center"/>
        <w:rPr>
          <w:b/>
          <w:b/>
          <w:caps/>
        </w:rPr>
      </w:pPr>
      <w:r>
        <w:rPr>
          <w:b/>
          <w:caps/>
        </w:rPr>
        <w:t>ПРОФЕССИОНАЛЬНОГО МОДУЛЯ</w:t>
      </w:r>
    </w:p>
    <w:p>
      <w:pPr>
        <w:pStyle w:val="Default"/>
        <w:jc w:val="center"/>
        <w:rPr>
          <w:b/>
          <w:b/>
          <w:color w:val="000000"/>
        </w:rPr>
      </w:pPr>
      <w:r>
        <w:rPr>
          <w:b/>
          <w:color w:val="000000"/>
        </w:rPr>
        <w:t>ОСУЩЕСТВЛЕНИЕ ИНТЕГРАЦИИ ПРОГРАММНЫХ МОДУЛЕЙ</w:t>
      </w:r>
    </w:p>
    <w:p>
      <w:pPr>
        <w:pStyle w:val="Default"/>
        <w:jc w:val="center"/>
        <w:rPr>
          <w:b/>
          <w:b/>
          <w:color w:val="000000"/>
          <w:lang w:eastAsia="ru-RU"/>
        </w:rPr>
      </w:pPr>
      <w:r>
        <w:rPr>
          <w:b/>
          <w:color w:val="000000"/>
          <w:lang w:eastAsia="ru-RU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hanging="0"/>
        <w:jc w:val="both"/>
        <w:rPr/>
      </w:pPr>
      <w:r>
        <w:rPr>
          <w:b/>
        </w:rPr>
        <w:t>1.1. Область применения программы</w:t>
      </w:r>
    </w:p>
    <w:p>
      <w:pPr>
        <w:pStyle w:val="Normal"/>
        <w:ind w:firstLine="709"/>
        <w:jc w:val="both"/>
        <w:rPr/>
      </w:pPr>
      <w:r>
        <w:rPr/>
        <w:t xml:space="preserve">Программа учебной практики профессионального модуля является частью основной профессиональной образовательной программы в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rPr/>
        <w:t xml:space="preserve">, укрупнённой группы специальностей ТОП-50 09.00.00 Информатика и вычислительная техника. </w:t>
      </w:r>
    </w:p>
    <w:p>
      <w:pPr>
        <w:pStyle w:val="Normal"/>
        <w:ind w:firstLine="709"/>
        <w:jc w:val="both"/>
        <w:rPr>
          <w:b/>
          <w:b/>
        </w:rPr>
      </w:pPr>
      <w:r>
        <w:rPr>
          <w:b/>
        </w:rPr>
      </w:r>
    </w:p>
    <w:p>
      <w:pPr>
        <w:pStyle w:val="Normal"/>
        <w:jc w:val="both"/>
        <w:rPr/>
      </w:pPr>
      <w:r>
        <w:rPr>
          <w:b/>
        </w:rPr>
        <w:t>1.2. Цель и планируемые результаты освоения учебной практики профессионального модуля</w:t>
      </w:r>
    </w:p>
    <w:p>
      <w:pPr>
        <w:pStyle w:val="Normal"/>
        <w:ind w:firstLine="709"/>
        <w:jc w:val="both"/>
        <w:rPr/>
      </w:pPr>
      <w:r>
        <w:rPr/>
        <w:t>Цели практики - формирование у обучающихся общих и профессиональных компетенций в соответствии с требованиями ФГОС СПО; освоение программы и овладение обучающимися видом профессиональной деятельности.</w:t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/>
        <w:t>Задачи практики – закрепление и расширение теоретических и практических знаний и умений, приобретённых студентами в предшествующий период теоретического обучения; приобретение практического опыта.</w:t>
      </w:r>
    </w:p>
    <w:p>
      <w:pPr>
        <w:pStyle w:val="Normal"/>
        <w:ind w:firstLine="709"/>
        <w:jc w:val="both"/>
        <w:rPr/>
      </w:pPr>
      <w:r>
        <w:rPr>
          <w:rFonts w:eastAsia="PMingLiU;新細明體"/>
        </w:rPr>
        <w:t xml:space="preserve">В результате практики профессионального модуля студент должен освоить основной вид деятельности </w:t>
      </w:r>
      <w:r>
        <w:rPr>
          <w:rFonts w:eastAsia="PMingLiU;新細明體"/>
          <w:bCs/>
          <w:u w:val="single"/>
        </w:rPr>
        <w:t>Осуществление интеграции программных модулей</w:t>
      </w:r>
      <w:r>
        <w:rPr>
          <w:rFonts w:eastAsia="PMingLiU;新細明體"/>
        </w:rPr>
        <w:t xml:space="preserve"> и соответствующие ему общие компетенции и профессиональные компетенции:</w:t>
      </w:r>
    </w:p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ind w:left="567" w:hanging="0"/>
        <w:contextualSpacing/>
        <w:rPr/>
      </w:pPr>
      <w:r>
        <w:rPr/>
        <w:t>1.2.1. Перечень общих компетенций:</w:t>
      </w:r>
    </w:p>
    <w:tbl>
      <w:tblPr>
        <w:tblW w:w="957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8342"/>
      </w:tblGrid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Наименование общих компетенций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1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>
                <w:rFonts w:eastAsia="Calibri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2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3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4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>Эффективно взаимодействовать и работать в коллективе и команде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5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6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7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8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9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rPr>
                <w:rFonts w:eastAsia="Calibri"/>
                <w:bCs/>
              </w:rPr>
              <w:t>.</w:t>
            </w:r>
          </w:p>
        </w:tc>
      </w:tr>
    </w:tbl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keepNext w:val="true"/>
        <w:keepLines/>
        <w:numPr>
          <w:ilvl w:val="0"/>
          <w:numId w:val="0"/>
        </w:numPr>
        <w:suppressLineNumbers/>
        <w:suppressAutoHyphens w:val="true"/>
        <w:snapToGrid w:val="false"/>
        <w:spacing w:before="0" w:after="0"/>
        <w:contextualSpacing/>
        <w:jc w:val="both"/>
        <w:outlineLvl w:val="1"/>
        <w:rPr/>
      </w:pPr>
      <w:r>
        <w:rPr/>
        <w:t xml:space="preserve">1.2.2. Перечень профессиональных компетенций </w:t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8367"/>
      </w:tblGrid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tabs>
                <w:tab w:val="clear" w:pos="709"/>
                <w:tab w:val="left" w:pos="804" w:leader="none"/>
              </w:tabs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ВД 2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Осуществление интеграции программных модулей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ПК 2.1.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ПК 2.2.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>
                <w:rFonts w:eastAsia="PMingLiU;新細明體"/>
                <w:bCs/>
                <w:iCs/>
              </w:rPr>
              <w:t>Выполнять интеграцию модулей в программное обеспечение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ПК 2.3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>
                <w:rFonts w:eastAsia="PMingLiU;新細明體"/>
                <w:bCs/>
                <w:iCs/>
              </w:rPr>
              <w:t>Выполнять отладку программного модуля с использованием специализированных программных средств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ПК 2.4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>
                <w:rFonts w:eastAsia="PMingLiU;新細明體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Осуществлять разработку тестовых наборов и тестовых сценариев для программного обеспечения.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PMingLiU;新細明體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ПК 2.5.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>
                <w:rFonts w:eastAsia="PMingLiU;新細明體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Производить инспектирование компонент программного обеспечения на предмет соответствия стандартам кодирования</w:t>
            </w:r>
          </w:p>
        </w:tc>
      </w:tr>
    </w:tbl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ind w:firstLine="709"/>
        <w:contextualSpacing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contextualSpacing/>
        <w:rPr/>
      </w:pPr>
      <w:r>
        <w:rPr/>
        <w:t>В результате освоения профессионального модуля студент должен:</w:t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6628"/>
      </w:tblGrid>
      <w:tr>
        <w:trPr/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Иметь практический опыт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модели процесса разработки программного обеспечения; основные принципы процесса разработки программного обеспечения; основные подходы к интегрированию программных модулей; основы верификации и аттестации программного обеспечения</w:t>
            </w:r>
          </w:p>
        </w:tc>
      </w:tr>
      <w:tr>
        <w:trPr/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уметь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использовать выбранную систему контроля версий; использовать методы для получения кода с заданной функциональностью и степенью качества</w:t>
            </w:r>
          </w:p>
        </w:tc>
      </w:tr>
      <w:tr>
        <w:trPr/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знать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модели процесса разработки программного обеспечения; основные принципы процесса разработки программного обеспечения; основные подходы к интегрированию программных модулей; основы верификации и аттестации программного обеспечения</w:t>
            </w:r>
          </w:p>
        </w:tc>
      </w:tr>
    </w:tbl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ind w:firstLine="709"/>
        <w:contextualSpacing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rFonts w:eastAsia="PMingLiU;新細明體"/>
          <w:b/>
          <w:b/>
          <w:sz w:val="28"/>
          <w:szCs w:val="28"/>
        </w:rPr>
      </w:pPr>
      <w:r>
        <w:rPr>
          <w:rFonts w:eastAsia="PMingLiU;新細明體"/>
          <w:b/>
          <w:sz w:val="28"/>
          <w:szCs w:val="28"/>
        </w:rPr>
      </w:r>
    </w:p>
    <w:tbl>
      <w:tblPr>
        <w:tblW w:w="9814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5"/>
        <w:gridCol w:w="2659"/>
      </w:tblGrid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jc w:val="both"/>
              <w:rPr>
                <w:bCs/>
              </w:rPr>
            </w:pPr>
            <w:r>
              <w:rPr>
                <w:bCs/>
              </w:rPr>
              <w:t>Понимающий сущность и социальную значимость своей будущей профессии, проявляющий  к ней устойчивый интерес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14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bCs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15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jc w:val="both"/>
              <w:rPr/>
            </w:pPr>
            <w:r>
              <w:rPr/>
              <w:t>Готовый соответствовать ожиданиям работодателей: проектно мыслящий, эффективно взаимодействующий с членами команды и</w:t>
            </w:r>
          </w:p>
          <w:p>
            <w:pPr>
              <w:pStyle w:val="Normal"/>
              <w:spacing w:lineRule="auto" w:line="276"/>
              <w:ind w:firstLine="33"/>
              <w:jc w:val="both"/>
              <w:rPr/>
            </w:pPr>
            <w:r>
              <w:rPr/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19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>
                <w:bCs/>
              </w:rPr>
            </w:pPr>
            <w:r>
              <w:rPr>
                <w:bCs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22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/>
            </w:pPr>
            <w:r>
              <w:rPr>
                <w:bCs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23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/>
            </w:pPr>
            <w:r>
              <w:rPr>
                <w:bCs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24</w:t>
            </w:r>
          </w:p>
        </w:tc>
      </w:tr>
    </w:tbl>
    <w:p>
      <w:pPr>
        <w:pStyle w:val="Normal"/>
        <w:suppressAutoHyphens w:val="true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1.3. Реализация</w:t>
      </w:r>
      <w:r>
        <w:rPr>
          <w:b/>
          <w:spacing w:val="-6"/>
        </w:rPr>
        <w:t xml:space="preserve"> </w:t>
      </w:r>
      <w:r>
        <w:rPr>
          <w:b/>
        </w:rPr>
        <w:t>воспитательных</w:t>
      </w:r>
      <w:r>
        <w:rPr>
          <w:b/>
          <w:spacing w:val="-4"/>
        </w:rPr>
        <w:t xml:space="preserve"> </w:t>
      </w:r>
      <w:r>
        <w:rPr>
          <w:b/>
        </w:rPr>
        <w:t>аспектов</w:t>
      </w:r>
      <w:r>
        <w:rPr>
          <w:b/>
          <w:spacing w:val="-4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процессе</w:t>
      </w:r>
      <w:r>
        <w:rPr>
          <w:b/>
          <w:spacing w:val="-4"/>
        </w:rPr>
        <w:t xml:space="preserve"> </w:t>
      </w:r>
      <w:r>
        <w:rPr>
          <w:b/>
        </w:rPr>
        <w:t>учебных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занятий</w:t>
      </w:r>
    </w:p>
    <w:p>
      <w:pPr>
        <w:pStyle w:val="Normal"/>
        <w:tabs>
          <w:tab w:val="clear" w:pos="709"/>
          <w:tab w:val="left" w:pos="10206" w:leader="none"/>
        </w:tabs>
        <w:ind w:firstLine="709"/>
        <w:jc w:val="both"/>
        <w:rPr/>
      </w:pPr>
      <w:r>
        <w:rPr/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9"/>
          <w:tab w:val="left" w:pos="1276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интереса к будущей профессии;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оценку собственного продвижения, личностного развития;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1276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ответственность за результат учебной деятельности и подготовки к профессиональной деятельности;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проявление высокопрофессиональной трудовой активности;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участие в исследовательской и проектной работе;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участие в конкурсах профессионального мастерства, олимпиадах по профессии, викторинах, в предметных неделях;</w:t>
      </w:r>
    </w:p>
    <w:p>
      <w:pPr>
        <w:pStyle w:val="Normal"/>
        <w:widowControl w:val="false"/>
        <w:numPr>
          <w:ilvl w:val="0"/>
          <w:numId w:val="11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конструктивное взаимодействие в учебном коллективе;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демонстрация навыков межличностного делового общения, социального имиджа;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851" w:leader="none"/>
          <w:tab w:val="left" w:pos="1134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сформированность гражданской позиции; участие в волонтерском движении;  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мировоззренческих установок на готовность молодых людей к работе  на благо Отечества;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правовой активности и навыков правомерного поведения, уважения к Закону;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отсутствие фактов проявления идеологии терроризма и экстремизма среди обучающихся;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отсутствие социальных конфликтов среди обучающихся, основанных на межнациональной, межрелигиозной почве;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добровольческие инициативы по поддержки инвалидов и престарелых граждан;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экологической культуры, бережного отношения к родной земле, природным богатствам России и мира;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умений и навыков разумного природопользования, нетерпимого отношения к действиям, приносящим вред экологии;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навыков здорового образа жизни и высокий уровень культуры здоровья обучающихся;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участие в конкурсах профессионального мастерства разного уровня и в командных проектах; 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формирование мотивации на получение профильного высшего образования по выбранной специальности;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851" w:leader="none"/>
          <w:tab w:val="left" w:pos="1134" w:leader="none"/>
        </w:tabs>
        <w:autoSpaceDE w:val="false"/>
        <w:ind w:left="0" w:firstLine="709"/>
        <w:jc w:val="both"/>
        <w:rPr/>
      </w:pPr>
      <w:r>
        <w:rPr/>
        <w:t>развитие эстетического восприятия, способности воспринимать прекрасное в окружающей природе, в искусстве.</w:t>
      </w:r>
    </w:p>
    <w:p>
      <w:pPr>
        <w:pStyle w:val="Normal"/>
        <w:ind w:firstLine="709"/>
        <w:jc w:val="both"/>
        <w:rPr/>
      </w:pPr>
      <w:r>
        <w:rPr/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rPr/>
        <w:t>для обсуждения.</w:t>
      </w:r>
    </w:p>
    <w:p>
      <w:pPr>
        <w:pStyle w:val="TextBody"/>
        <w:spacing w:before="0" w:after="0"/>
        <w:ind w:firstLine="709"/>
        <w:jc w:val="both"/>
        <w:rPr/>
      </w:pPr>
      <w:r>
        <w:rPr/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1.4.Использование</w:t>
      </w:r>
      <w:r>
        <w:rPr>
          <w:b/>
          <w:spacing w:val="-6"/>
        </w:rPr>
        <w:t xml:space="preserve"> </w:t>
      </w:r>
      <w:r>
        <w:rPr>
          <w:b/>
        </w:rPr>
        <w:t>активных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интерактивных</w:t>
      </w:r>
      <w:r>
        <w:rPr>
          <w:b/>
          <w:spacing w:val="-2"/>
        </w:rPr>
        <w:t xml:space="preserve"> </w:t>
      </w:r>
      <w:r>
        <w:rPr>
          <w:b/>
        </w:rPr>
        <w:t>форм</w:t>
      </w:r>
      <w:r>
        <w:rPr>
          <w:b/>
          <w:spacing w:val="-3"/>
        </w:rPr>
        <w:t xml:space="preserve"> </w:t>
      </w:r>
      <w:r>
        <w:rPr>
          <w:b/>
        </w:rPr>
        <w:t>проведения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занятий</w:t>
      </w:r>
    </w:p>
    <w:p>
      <w:pPr>
        <w:pStyle w:val="TextBody"/>
        <w:spacing w:before="0" w:after="0"/>
        <w:ind w:firstLine="709"/>
        <w:jc w:val="both"/>
        <w:rPr/>
      </w:pPr>
      <w:r>
        <w:rPr/>
        <w:t>На занятиях по профессиональному модулю используются следующие активные и интерактивные формы проведения занятий: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групповая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или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парах;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ситуационных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задач;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производственных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задач;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  <w:tab w:val="left" w:pos="3496" w:leader="none"/>
          <w:tab w:val="left" w:pos="5107" w:leader="none"/>
          <w:tab w:val="left" w:pos="6782" w:leader="none"/>
          <w:tab w:val="left" w:pos="7153" w:leader="none"/>
          <w:tab w:val="left" w:pos="8132" w:leader="none"/>
          <w:tab w:val="left" w:pos="9561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pacing w:val="-2"/>
          <w:sz w:val="24"/>
          <w:szCs w:val="24"/>
        </w:rPr>
        <w:t>исследовательская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обучающихся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0"/>
          <w:sz w:val="24"/>
          <w:szCs w:val="24"/>
        </w:rPr>
        <w:t>в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рамках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реализации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ими </w:t>
      </w:r>
      <w:r>
        <w:rPr>
          <w:rFonts w:cs="Times New Roman" w:ascii="Times New Roman" w:hAnsi="Times New Roman"/>
          <w:sz w:val="24"/>
          <w:szCs w:val="24"/>
        </w:rPr>
        <w:t>индивидуальных исследовательских проектов;</w:t>
      </w:r>
    </w:p>
    <w:p>
      <w:pPr>
        <w:pStyle w:val="TextBody"/>
        <w:spacing w:before="0" w:after="0"/>
        <w:ind w:firstLine="709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1.5.Практическая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подготовка</w:t>
      </w:r>
    </w:p>
    <w:p>
      <w:pPr>
        <w:pStyle w:val="TextBody"/>
        <w:spacing w:before="0" w:after="0"/>
        <w:ind w:firstLine="709"/>
        <w:jc w:val="both"/>
        <w:rPr/>
      </w:pPr>
      <w:r>
        <w:rPr/>
        <w:t>Практическая подготовка при реализации профессионального модуля организуется в форме:</w:t>
      </w:r>
    </w:p>
    <w:p>
      <w:pPr>
        <w:pStyle w:val="Style27"/>
        <w:widowControl w:val="false"/>
        <w:numPr>
          <w:ilvl w:val="0"/>
          <w:numId w:val="5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учебной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производственной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практики;</w:t>
      </w:r>
    </w:p>
    <w:p>
      <w:pPr>
        <w:pStyle w:val="Style27"/>
        <w:widowControl w:val="false"/>
        <w:numPr>
          <w:ilvl w:val="0"/>
          <w:numId w:val="5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деятельностью;</w:t>
      </w:r>
    </w:p>
    <w:p>
      <w:pPr>
        <w:pStyle w:val="Style27"/>
        <w:widowControl w:val="false"/>
        <w:numPr>
          <w:ilvl w:val="0"/>
          <w:numId w:val="5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>
        <w:rPr>
          <w:rFonts w:cs="Times New Roman" w:ascii="Times New Roman" w:hAnsi="Times New Roman"/>
          <w:spacing w:val="4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деятельностью в условиях, приближенных к реальным производственным.</w:t>
      </w:r>
    </w:p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ind w:firstLine="709"/>
        <w:contextualSpacing/>
        <w:jc w:val="both"/>
        <w:rPr>
          <w:rFonts w:ascii="Times New Roman" w:hAnsi="Times New Roman" w:eastAsia="PMingLiU;新細明體" w:cs="Times New Roman"/>
          <w:sz w:val="24"/>
          <w:szCs w:val="24"/>
        </w:rPr>
      </w:pPr>
      <w:r>
        <w:rPr>
          <w:rFonts w:eastAsia="PMingLiU;新細明體" w:cs="Times New Roman"/>
          <w:sz w:val="24"/>
          <w:szCs w:val="24"/>
        </w:rPr>
      </w:r>
    </w:p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ind w:firstLine="709"/>
        <w:contextualSpacing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keepNext w:val="true"/>
        <w:keepLines/>
        <w:suppressLineNumbers/>
        <w:suppressAutoHyphens w:val="true"/>
        <w:spacing w:lineRule="auto" w:line="360" w:before="0" w:after="0"/>
        <w:contextualSpacing/>
        <w:rPr/>
      </w:pPr>
      <w:r>
        <w:rPr>
          <w:rFonts w:eastAsia="PMingLiU;新細明體"/>
          <w:b/>
        </w:rPr>
        <w:t>1.6. Количество часов, отводимое на учебную практику профессионального модуля</w:t>
      </w:r>
    </w:p>
    <w:p>
      <w:pPr>
        <w:pStyle w:val="Normal"/>
        <w:keepNext w:val="true"/>
        <w:keepLines/>
        <w:suppressLineNumbers/>
        <w:suppressAutoHyphens w:val="true"/>
        <w:spacing w:lineRule="auto" w:line="360" w:before="0" w:after="0"/>
        <w:contextualSpacing/>
        <w:rPr>
          <w:rFonts w:eastAsia="PMingLiU;新細明體"/>
        </w:rPr>
      </w:pPr>
      <w:r>
        <w:rPr>
          <w:rFonts w:eastAsia="PMingLiU;新細明體"/>
        </w:rPr>
        <w:t>Всего часов 36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PMingLiU;新細明體"/>
          <w:b/>
          <w:b/>
        </w:rPr>
      </w:pPr>
      <w:r>
        <w:rPr>
          <w:rFonts w:eastAsia="PMingLiU;新細明體"/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360" w:hanging="0"/>
        <w:rPr>
          <w:b/>
          <w:b/>
        </w:rPr>
      </w:pPr>
      <w:r>
        <w:rPr>
          <w:b/>
        </w:rPr>
        <w:t>1.7.Спецификация ПК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tbl>
      <w:tblPr>
        <w:tblW w:w="98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2430"/>
        <w:gridCol w:w="5190"/>
      </w:tblGrid>
      <w:tr>
        <w:trPr>
          <w:trHeight w:val="624" w:hRule="atLeast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Основные виды</w:t>
            </w:r>
          </w:p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деятельности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Код и формулировка</w:t>
            </w:r>
          </w:p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iCs/>
              </w:rPr>
              <w:t>Показатели освоения компетенции</w:t>
            </w:r>
          </w:p>
        </w:tc>
      </w:tr>
      <w:tr>
        <w:trPr>
          <w:trHeight w:val="624" w:hRule="atLeast"/>
        </w:trPr>
        <w:tc>
          <w:tcPr>
            <w:tcW w:w="2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Осуществление интеграции программных модулей</w:t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W w:w="2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ПК 2.1. Разрабатывать требования к программным модулям на основе анализа проектной и технической документации на предмет взаимодействия компонент.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Разрабатывать и оформлять требования к программным модулям по предложенной документации.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Разрабатывать тестовые наборы (пакеты) для программного модуля.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Разрабатывать тестовые сценарии программного средства.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Инспектировать разработанные программные модули на предмет соответствия стандартам кодирования.</w:t>
            </w:r>
          </w:p>
        </w:tc>
      </w:tr>
      <w:tr>
        <w:trPr>
          <w:trHeight w:val="62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snapToGrid w:val="false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W w:w="24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snapToGrid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Анализировать проектную и техническую документацию.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Использовать специализированные графические средства построения и анализа архитектуры программных продуктов.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Организовывать заданную интеграцию модулей в программные средства на базе имеющейся архитектуры и автоматизации бизнес-процессов.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Определять источники и приемники данных.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Проводить сравнительный анализ. Выполнять отладку, используя методы и инструменты условной компиляции (классы Debug и Trace).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Оценивать размер минимального набора тестов.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Разрабатывать тестовые пакеты и тестовые сценарии.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Выявлять ошибки в системных компонентах на основе спецификаций.</w:t>
            </w:r>
          </w:p>
        </w:tc>
      </w:tr>
      <w:tr>
        <w:trPr>
          <w:trHeight w:val="62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snapToGrid w:val="false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W w:w="24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snapToGrid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 процесса разработки программного обеспечения.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принципы процесса разработки программного обеспечения.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подходы к интегрированию программных модулей.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Виды и варианты интеграционных решений.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Современные технологии и инструменты интеграции.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протоколы доступа к данным.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Методы и способы идентификации сбоев и ошибок при интеграции приложений.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Методы отладочных классов.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Стандарты качества программной документации.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Основы организации инспектирования и верификации.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Встроенные и основные специализированные инструменты анализа качества программных продуктов.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Графические средства проектирования архитектуры программных продуктов.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Методы организации работы в команде разработчиков.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2.2. Выполнять интеграцию модулей в программное обеспечение.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Интегрировать модули в программное обеспечение.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Отлаживать программные модули.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Инспектировать разработанные программные модули на предмет соответствия стандартам кодирования.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Использовать выбранную систему контроля версий.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Использовать методы для получения кода с заданной функциональностью и степенью качества.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Организовывать заданную интеграцию модулей в программные средства на базе имеющейся архитектуры и автоматизации бизнес-процессов.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Использовать различные транспортные протоколы и стандарты форматирования сообщений.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Выполнять тестирование интеграции.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Организовывать постобработку данных.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Создавать классы- исключения на основе базовых классов.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Выполнять ручное и автоматизированное тестирование программного модуля.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Выявлять ошибки в системных компонентах на основе спецификаций.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Использовать приемы работы в системах контроля версий.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 процесса разработки программного обеспечения.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принципы процесса разработки программного обеспечения.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подходы к интегрированию программных модулей.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Основы верификации программного обеспечения.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Современные технологии и инструменты интеграции.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протоколы доступа к данным.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Методы и способы идентификации сбоев и ошибок при интеграции приложений.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методы отладки.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Методы и схемы обработки исключительных ситуаций.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методы и виды тестирования программных продуктов.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Стандарты качества программной документации.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Основы организации инспектирования и верификации.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Приемы работы с инструментальными средствами тестирования и отладки.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Методы организации работы в команде разработчиков.</w:t>
            </w:r>
          </w:p>
        </w:tc>
      </w:tr>
      <w:tr>
        <w:trPr>
          <w:trHeight w:val="450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2.3. Выполнять отладку программного модуля с использованием специализированных программных средств.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Отлаживать программные модули.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Инспектировать разработанные программные модули на предмет соответствия стандартам кодирования.</w:t>
            </w:r>
          </w:p>
        </w:tc>
      </w:tr>
      <w:tr>
        <w:trPr>
          <w:trHeight w:val="448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Использовать выбранную систему контроля версий.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Использовать методы для получения кода с заданной функциональностью и степенью качества.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Анализировать проектную и техническую документацию.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Использовать инструментальные средства отладки программных продуктов.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Определять источники и приемники данных.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Выполнять тестирование интеграции.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Организовывать постобработку данных.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Использовать приемы работы в системах контроля версий.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Выполнять отладку, используя методы и инструменты условной компиляции.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Выявлять ошибки в системных компонентах на основе спецификаций.</w:t>
            </w:r>
          </w:p>
        </w:tc>
      </w:tr>
      <w:tr>
        <w:trPr>
          <w:trHeight w:val="448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 процесса разработки программного обеспечения.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принципы процесса разработки программного обеспечения.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подходы к интегрированию программных модулей.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Основы верификации и аттестации программного обеспечения.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Методы и способы идентификации сбоев и ошибок при интеграции приложений.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методы отладки.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Методы и схемы обработки исключительных ситуаций.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Приемы работы с инструментальными средствами тестирования и отладки.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Стандарты качества программной документации.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Основы организации инспектирования и верификации.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Встроенные и основные специализированные инструменты анализа качества программных продуктов.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Методы организации работы в команде разработчиков.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2.4. Осуществлять разработку тестовых наборов и тестовых сценариев для программного обеспечения.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Разрабатывать тестовые наборы (пакеты) для программного модуля.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Разрабатывать тестовые сценарии программного средства.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Инспектировать разработанные программные модули на предмет соответствия стандартам кодирования.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Использовать выбранную систему контроля версий.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Анализировать проектную и техническую документацию.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Выполнять тестирование интеграции.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Организовывать постобработку данных.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Использовать приемы работы в системах контроля версий.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Оценивать размер минимального набора тестов.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Разрабатывать тестовые пакеты и тестовые сценарии.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Выполнять ручное и автоматизированное тестирование программного модуля.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Выявлять ошибки в системных компонентах на основе спецификаций.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 процесса разработки программного обеспечения.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принципы процесса разработки программного обеспечения.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подходы к интегрированию программных модулей.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Основы верификации и аттестации программного обеспечения.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Методы и способы идентификации сбоев и ошибок при интеграции приложений.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Методы и схемы обработки исключительных ситуаций.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методы и виды тестирования программных продуктов.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Приемы работы с инструментальными средствами тестирования и отладки.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Стандарты качества программной документации.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Основы организации инспектирования и верификации.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Встроенные и основные специализированные инструменты анализа качества программных продуктов.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Методы организации работы в команде разработчиков.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ПК 2.5. Производить инспектирование компонент программного обеспечения на предмет соответствия стандартам кодирования.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Инспектировать разработанные программные модули на предмет соответствия стандартам кодирования.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Использовать выбранную систему контроля версий.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Использовать методы для получения кода с заданной функциональностью и степенью качества.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Анализировать проектную и техническую документацию.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Организовывать постобработку данных.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Приемы работы в системах контроля версий.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Выявлять ошибки в системных компонентах на основе спецификаций.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 процесса разработки программного обеспечения.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принципы процесса разработки программного обеспечения.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подходы к интегрированию программных модулей.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Основы верификации и аттестации программного обеспечения.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Стандарты качества программной документации.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Основы организации инспектирования и верификации.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Встроенные и основные специализированные инструменты анализа качества программных продуктов.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Методы организации работы в команде разработчиков.</w:t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sectPr>
          <w:footerReference w:type="default" r:id="rId3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right="-185" w:hanging="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  <w:t>2. СТРУКТУРА И СОДЕРЖАНИЕ ПРОФЕССИОНАЛЬНОГО МОДУЛЯ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u w:val="single"/>
        </w:rPr>
      </w:pPr>
      <w:r>
        <w:rPr>
          <w:b/>
          <w:u w:val="single"/>
        </w:rPr>
        <w:t>2.1. Структура профессионального модуля</w:t>
      </w:r>
    </w:p>
    <w:tbl>
      <w:tblPr>
        <w:tblW w:w="4950" w:type="pct"/>
        <w:jc w:val="left"/>
        <w:tblInd w:w="-10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2054"/>
        <w:gridCol w:w="1427"/>
        <w:gridCol w:w="1311"/>
        <w:gridCol w:w="1319"/>
        <w:gridCol w:w="62"/>
        <w:gridCol w:w="1660"/>
        <w:gridCol w:w="1194"/>
        <w:gridCol w:w="1850"/>
        <w:gridCol w:w="1871"/>
      </w:tblGrid>
      <w:tr>
        <w:trPr/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Коды профессиональных общих компетенций</w:t>
            </w:r>
          </w:p>
        </w:tc>
        <w:tc>
          <w:tcPr>
            <w:tcW w:w="2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Наименования разделов профессионального модуля</w:t>
            </w:r>
          </w:p>
        </w:tc>
        <w:tc>
          <w:tcPr>
            <w:tcW w:w="1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  <w:t>Суммарный объем нагрузки, час.</w:t>
            </w:r>
          </w:p>
        </w:tc>
        <w:tc>
          <w:tcPr>
            <w:tcW w:w="73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Занятия во взаимодействии с преподавателем, час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Самостоятельная работа</w:t>
            </w:r>
          </w:p>
        </w:tc>
      </w:tr>
      <w:tr>
        <w:trPr/>
        <w:tc>
          <w:tcPr>
            <w:tcW w:w="18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0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4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</w:r>
          </w:p>
        </w:tc>
        <w:tc>
          <w:tcPr>
            <w:tcW w:w="43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Обучение по МДК</w:t>
            </w:r>
          </w:p>
        </w:tc>
        <w:tc>
          <w:tcPr>
            <w:tcW w:w="3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Практики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8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0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4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Всего</w:t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Лекции, уроки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Лабораторных и практических занятий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Учебная</w:t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rPr/>
            </w:pPr>
            <w:r>
              <w:rPr>
                <w:rFonts w:eastAsia="PMingLiU;新細明體"/>
              </w:rPr>
              <w:t>Производственная (если предусмотрена рассредоточенная практика)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1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3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5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7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9</w:t>
            </w:r>
          </w:p>
        </w:tc>
      </w:tr>
      <w:tr>
        <w:trPr/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 xml:space="preserve">ПК </w:t>
            </w:r>
            <w:r>
              <w:rPr>
                <w:rFonts w:eastAsia="PMingLiU;新細明體"/>
                <w:lang w:val="en-US"/>
              </w:rPr>
              <w:t>2.1,</w:t>
            </w:r>
            <w:r>
              <w:rPr>
                <w:rFonts w:eastAsia="PMingLiU;新細明體"/>
              </w:rPr>
              <w:t xml:space="preserve"> ПК 2.4, ПК 2.5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Раздел 1. Разработка программного обеспечения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129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108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ind w:left="-30" w:hanging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</w:t>
            </w:r>
          </w:p>
        </w:tc>
      </w:tr>
      <w:tr>
        <w:trPr/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2.2, ПК 2.3, ПК 2.5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Раздел 2. Средства разработки программного обеспечения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142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Calibri"/>
                <w:lang w:eastAsia="en-US"/>
              </w:rPr>
              <w:t>88</w:t>
            </w:r>
          </w:p>
        </w:tc>
        <w:tc>
          <w:tcPr>
            <w:tcW w:w="11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lang w:eastAsia="en-US"/>
              </w:rPr>
            </w:pPr>
            <w:r>
              <w:rPr>
                <w:rFonts w:eastAsia="PMingLiU;新細明體"/>
                <w:lang w:eastAsia="en-US"/>
              </w:rPr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</w:p>
        </w:tc>
      </w:tr>
      <w:tr>
        <w:trPr>
          <w:trHeight w:val="276" w:hRule="atLeast"/>
        </w:trPr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2.1, ПК 2.4,  ПК 2.5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Раздел 3. Моделирование в программных системах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75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66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Calibri"/>
                <w:lang w:eastAsia="en-US"/>
              </w:rPr>
              <w:t>40</w:t>
            </w:r>
          </w:p>
        </w:tc>
        <w:tc>
          <w:tcPr>
            <w:tcW w:w="11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lang w:eastAsia="en-US"/>
              </w:rPr>
            </w:pPr>
            <w:r>
              <w:rPr>
                <w:rFonts w:eastAsia="PMingLiU;新細明體"/>
                <w:lang w:eastAsia="en-US"/>
              </w:rPr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</w:p>
        </w:tc>
      </w:tr>
      <w:tr>
        <w:trPr>
          <w:trHeight w:val="276" w:hRule="atLeast"/>
        </w:trPr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2.1- ПК 2.5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Учебная практика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lang w:eastAsia="en-US"/>
              </w:rPr>
            </w:pPr>
            <w:r>
              <w:rPr>
                <w:rFonts w:eastAsia="PMingLiU;新細明體"/>
                <w:lang w:eastAsia="en-US"/>
              </w:rPr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</w:tr>
      <w:tr>
        <w:trPr/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2.1- ПК 2.5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55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2.1- ПК 2.5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Экзамен по ПМ.01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42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  <w:t>Всего: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460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298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98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200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48</w:t>
            </w:r>
          </w:p>
        </w:tc>
      </w:tr>
    </w:tbl>
    <w:p>
      <w:pPr>
        <w:pStyle w:val="Normal"/>
        <w:rPr/>
      </w:pPr>
      <w:r>
        <w:rPr>
          <w:b/>
        </w:rPr>
        <w:t>2.2.</w:t>
      </w:r>
      <w:r>
        <w:rPr/>
        <w:t xml:space="preserve"> </w:t>
      </w:r>
      <w:r>
        <w:rPr>
          <w:b/>
          <w:bCs/>
        </w:rPr>
        <w:t>Содержание учебной практики по профессиональному модулю</w:t>
      </w:r>
    </w:p>
    <w:p>
      <w:pPr>
        <w:pStyle w:val="Normal"/>
        <w:rPr/>
      </w:pPr>
      <w:r>
        <w:rPr/>
      </w:r>
    </w:p>
    <w:tbl>
      <w:tblPr>
        <w:tblW w:w="5000" w:type="pct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2"/>
        <w:gridCol w:w="1740"/>
      </w:tblGrid>
      <w:tr>
        <w:trPr/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b/>
                <w:bCs/>
                <w:w w:val="99"/>
              </w:rPr>
              <w:t>Содержание практики и виды работ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exact" w:line="252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</w:tr>
      <w:tr>
        <w:trPr/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/>
              <w:t>Вводная беседа по теме практики. Цели и задачи практики. Вводный инструктаж по технике безопасности во время прохождения практики. Обзор современных основных инструментальных средств разработки программных продуктов.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>
                <w:rFonts w:eastAsia="PMingLiU;新細明體"/>
              </w:rPr>
              <w:t>Знакомство с предметной областью разработки программного обеспечения.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>
                <w:rFonts w:eastAsia="PMingLiU;新細明體"/>
              </w:rPr>
              <w:t>Разработка технического задания. Составление описания на программный продукт. Администрирование ПО. Составление справочного руководства на программный продукт. Составление руководства пользователя. Составление руководства программиста. Сертификация и лицензирование программного продукта.</w:t>
            </w:r>
          </w:p>
          <w:p>
            <w:pPr>
              <w:pStyle w:val="Normal"/>
              <w:numPr>
                <w:ilvl w:val="0"/>
                <w:numId w:val="2"/>
              </w:numPr>
              <w:rPr/>
            </w:pPr>
            <w:r>
              <w:rPr>
                <w:rFonts w:eastAsia="PMingLiU;新細明體"/>
              </w:rPr>
              <w:t>Изучение требований к программному обеспечению. Разработка и анализ требований к программной среде.</w:t>
            </w:r>
          </w:p>
          <w:p>
            <w:pPr>
              <w:pStyle w:val="Normal"/>
              <w:numPr>
                <w:ilvl w:val="0"/>
                <w:numId w:val="2"/>
              </w:numPr>
              <w:rPr/>
            </w:pPr>
            <w:r>
              <w:rPr>
                <w:rFonts w:eastAsia="PMingLiU;新細明體"/>
              </w:rPr>
              <w:t>Анализ функциональных требований. Построение функциональных диаграмм.</w:t>
            </w:r>
          </w:p>
          <w:p>
            <w:pPr>
              <w:pStyle w:val="Normal"/>
              <w:numPr>
                <w:ilvl w:val="0"/>
                <w:numId w:val="2"/>
              </w:numPr>
              <w:rPr/>
            </w:pPr>
            <w:r>
              <w:rPr>
                <w:rFonts w:eastAsia="PMingLiU;新細明體"/>
              </w:rPr>
              <w:t>Объектно-ориентированный анализ требований к программному обеспечению. Проектирование ПО для решения прикладных задач.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Участие в проектировании интерфейса пользователя.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Участие в разработке кода программного средства.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>
                <w:rFonts w:eastAsia="PMingLiU;新細明體"/>
              </w:rPr>
              <w:t>Изучение программной документации.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Участие в разработке и проведении тестов.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Проведение структурного тестирования алгоритма.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Проведение функционального тестирования готового программного продукта.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Проведение оценочного тестирования готового программного продукта.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>
                <w:rFonts w:eastAsia="PMingLiU;新細明體"/>
              </w:rPr>
              <w:t>Администрирование информационной системы. Определение затрат на создание объекта различными методами.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>
                <w:rFonts w:eastAsia="PMingLiU;新細明體"/>
              </w:rPr>
              <w:t>Разработка пояснительной записки в соответствии с техническим заданием. Сборка и отладка программы в полном объеме.</w:t>
            </w:r>
          </w:p>
          <w:p>
            <w:pPr>
              <w:pStyle w:val="Normal"/>
              <w:numPr>
                <w:ilvl w:val="0"/>
                <w:numId w:val="2"/>
              </w:numPr>
              <w:rPr/>
            </w:pPr>
            <w:r>
              <w:rPr>
                <w:rFonts w:eastAsia="Times New Roman"/>
              </w:rPr>
              <w:t xml:space="preserve"> </w:t>
            </w:r>
            <w:r>
              <w:rPr>
                <w:rFonts w:eastAsia="PMingLiU;新細明體"/>
              </w:rPr>
              <w:t>Подготовка презентаций для защиты программных продуктов, отчета по учебной практике.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>
                <w:rFonts w:eastAsia="Times New Roman"/>
              </w:rPr>
              <w:t xml:space="preserve"> </w:t>
            </w:r>
            <w:r>
              <w:rPr>
                <w:rFonts w:eastAsia="PMingLiU;新細明體"/>
              </w:rPr>
              <w:t>Защита программных продуктов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34</w:t>
            </w:r>
          </w:p>
        </w:tc>
      </w:tr>
      <w:tr>
        <w:trPr>
          <w:trHeight w:val="76" w:hRule="atLeast"/>
        </w:trPr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Промежуточная аттестация в форме дифференцированного зачета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>
          <w:trHeight w:val="76" w:hRule="atLeast"/>
        </w:trPr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Всего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36</w:t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sectPr>
          <w:footerReference w:type="default" r:id="rId4"/>
          <w:type w:val="nextPage"/>
          <w:pgSz w:orient="landscape" w:w="16838" w:h="11906"/>
          <w:pgMar w:left="992" w:right="1134" w:gutter="0" w:header="0" w:top="851" w:footer="709" w:bottom="851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>
          <w:b/>
          <w:b/>
          <w:caps/>
        </w:rPr>
      </w:pPr>
      <w:r>
        <w:rPr>
          <w:b/>
          <w:caps/>
        </w:rPr>
        <w:t>3. условия реализации РАБОЧЕЙ ПРОГРАММЫ УЧЕБНОЙ ПРАКТИКИ проФЕССИОНАЛЬНОГО МОДУЛЯ</w:t>
      </w:r>
    </w:p>
    <w:p>
      <w:pPr>
        <w:pStyle w:val="Normal"/>
        <w:autoSpaceDE w:val="false"/>
        <w:spacing w:lineRule="atLeast" w:line="200"/>
        <w:ind w:firstLine="717"/>
        <w:jc w:val="both"/>
        <w:rPr>
          <w:b/>
          <w:b/>
        </w:rPr>
      </w:pPr>
      <w:r>
        <w:rPr>
          <w:b/>
        </w:rPr>
        <w:t>Общие положения:</w:t>
      </w:r>
    </w:p>
    <w:p>
      <w:pPr>
        <w:pStyle w:val="Normal"/>
        <w:autoSpaceDE w:val="false"/>
        <w:spacing w:lineRule="atLeast" w:line="200"/>
        <w:ind w:firstLine="717"/>
        <w:jc w:val="both"/>
        <w:rPr/>
      </w:pPr>
      <w:r>
        <w:rPr/>
        <w:t>Организация практики должна обеспечивать:</w:t>
      </w:r>
    </w:p>
    <w:p>
      <w:pPr>
        <w:pStyle w:val="Normal"/>
        <w:spacing w:lineRule="atLeast" w:line="200"/>
        <w:ind w:firstLine="717"/>
        <w:jc w:val="both"/>
        <w:rPr/>
      </w:pPr>
      <w:r>
        <w:rPr/>
        <w:t>- выполнение государственных требований к минимуму содержания и уровню подготовки студентов в соответствии с получаемой специальностью;</w:t>
      </w:r>
    </w:p>
    <w:p>
      <w:pPr>
        <w:pStyle w:val="Normal"/>
        <w:ind w:firstLine="717"/>
        <w:jc w:val="both"/>
        <w:rPr/>
      </w:pPr>
      <w:r>
        <w:rPr/>
        <w:t xml:space="preserve">- непрерывность, комплексность, последовательность овладения студентами профессиональной деятельностью, взаимосвязь и сочетание теоретического и практического обучения. </w:t>
      </w:r>
    </w:p>
    <w:p>
      <w:pPr>
        <w:pStyle w:val="Normal"/>
        <w:ind w:firstLine="717"/>
        <w:jc w:val="both"/>
        <w:rPr/>
      </w:pPr>
      <w:r>
        <w:rPr/>
        <w:t>Организация практики может предусматривать участие студентов в экспериментальной, аналитической, научно-исследовательской работе.</w:t>
      </w:r>
    </w:p>
    <w:p>
      <w:pPr>
        <w:pStyle w:val="Normal"/>
        <w:spacing w:lineRule="atLeast" w:line="200"/>
        <w:ind w:firstLine="709"/>
        <w:jc w:val="both"/>
        <w:rPr/>
      </w:pPr>
      <w:r>
        <w:rPr/>
        <w:t>С момента распределения студентов в период практик на рабочие места на них распространяется правила охраны труда и техники безопасности, правила внутреннего и трудового распорядка, действующие на данном предприятии, в организации. На студентов, зачисленных на рабочие должности, распространяется трудовое законодательство РФ.</w:t>
      </w:r>
    </w:p>
    <w:p>
      <w:pPr>
        <w:pStyle w:val="Normal"/>
        <w:ind w:firstLine="709"/>
        <w:jc w:val="both"/>
        <w:rPr/>
      </w:pPr>
      <w:r>
        <w:rPr/>
        <w:t>В первый день практики проходит установочная конференция с выдачей индивидуальных заданий на практику, инструктажем по технике безопасности и определением целей и задач прохождения практики.</w:t>
      </w:r>
    </w:p>
    <w:p>
      <w:pPr>
        <w:pStyle w:val="Normal"/>
        <w:ind w:firstLine="709"/>
        <w:jc w:val="both"/>
        <w:rPr/>
      </w:pPr>
      <w:r>
        <w:rPr/>
        <w:t>Форма отчетности - отчет о прохождении учебной практики по профилю специальности. Студенты, не выполнившие без уважительной причины требований программы практики или получившие отрицательную оценку, могут быть отчислены из учебного заведения как имеющие академическую задолженность. В случае уважительной причины студенты направляются на практику вторично, в свободное от учебы время.</w:t>
      </w:r>
    </w:p>
    <w:p>
      <w:pPr>
        <w:pStyle w:val="Normal"/>
        <w:ind w:firstLine="709"/>
        <w:jc w:val="both"/>
        <w:rPr/>
      </w:pPr>
      <w:r>
        <w:rPr/>
        <w:t>Результатом учебной практики является дифференцированный зачет, который выставляется руководителем практики от учебного заведения на основании наблюдений за самостоятельной работой практиканта, выполнения им индивидуальных заданий/ характеристики и предварительной оценки руководителя практики от организации и участии в итоговой конференции. Эта оценка выставляется в приложении к диплому о среднем профессиональном образовании.</w:t>
      </w:r>
    </w:p>
    <w:p>
      <w:pPr>
        <w:pStyle w:val="Normal"/>
        <w:suppressAutoHyphens w:val="true"/>
        <w:ind w:firstLine="709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uppressAutoHyphens w:val="true"/>
        <w:ind w:firstLine="709"/>
        <w:jc w:val="both"/>
        <w:rPr/>
      </w:pPr>
      <w:r>
        <w:rPr>
          <w:b/>
          <w:bCs/>
        </w:rPr>
        <w:t>3.1. Для реализации программы учебной практики профессионального модуля  предусмотрены следующие специальные помещения: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/>
        <w:t>Лаборатория  укомплектована специализированной мебелью, отвечающей всем установленным нормам и требованиям,</w:t>
      </w:r>
      <w:r>
        <w:rPr>
          <w:color w:val="000000"/>
        </w:rPr>
        <w:t xml:space="preserve"> огнетушителем М2630, </w:t>
      </w:r>
      <w:r>
        <w:rPr/>
        <w:t xml:space="preserve">26–ю </w:t>
      </w:r>
      <w:r>
        <w:rPr>
          <w:color w:val="000000"/>
        </w:rPr>
        <w:t xml:space="preserve">автоматизированными рабочими местами с программным обеспечением общего и профессионального назначения, магнитно-маркерной доской, проектором, экраном, </w:t>
      </w:r>
      <w:r>
        <w:rPr/>
        <w:t>учебными наглядными пособиями в виде электронных материалов к дисциплине (презентации).</w:t>
      </w:r>
    </w:p>
    <w:p>
      <w:pPr>
        <w:pStyle w:val="Normal"/>
        <w:shd w:fill="FFFFFF" w:val="clear"/>
        <w:ind w:firstLine="709"/>
        <w:jc w:val="both"/>
        <w:rPr/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>
      <w:pPr>
        <w:pStyle w:val="Normal"/>
        <w:shd w:fill="FFFFFF" w:val="clear"/>
        <w:tabs>
          <w:tab w:val="clear" w:pos="709"/>
          <w:tab w:val="left" w:pos="4680" w:leader="none"/>
        </w:tabs>
        <w:ind w:firstLine="709"/>
        <w:jc w:val="both"/>
        <w:rPr>
          <w:color w:val="000000"/>
        </w:rPr>
      </w:pPr>
      <w:r>
        <w:rPr>
          <w:color w:val="000000"/>
        </w:rPr>
        <w:t>Компьютер (без марки) – 26 шт.</w:t>
        <w:tab/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</w:rPr>
        <w:t xml:space="preserve">Монитор  </w:t>
      </w:r>
      <w:r>
        <w:rPr>
          <w:color w:val="000000"/>
          <w:lang w:val="en-US"/>
        </w:rPr>
        <w:t>Acer</w:t>
      </w:r>
      <w:r>
        <w:rPr>
          <w:color w:val="000000"/>
        </w:rPr>
        <w:t xml:space="preserve"> – 26 шт.</w:t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</w:rPr>
        <w:t xml:space="preserve">Компьютерная мышь </w:t>
      </w:r>
      <w:r>
        <w:rPr>
          <w:color w:val="000000"/>
          <w:lang w:val="en-US"/>
        </w:rPr>
        <w:t>Oklick</w:t>
      </w:r>
      <w:r>
        <w:rPr>
          <w:color w:val="000000"/>
        </w:rPr>
        <w:t xml:space="preserve">  – 26 шт.</w:t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</w:rPr>
        <w:t xml:space="preserve">Клавиатура  </w:t>
      </w:r>
      <w:r>
        <w:rPr>
          <w:color w:val="000000"/>
          <w:lang w:val="en-US"/>
        </w:rPr>
        <w:t>Logitech</w:t>
      </w:r>
      <w:r>
        <w:rPr>
          <w:color w:val="000000"/>
        </w:rPr>
        <w:t xml:space="preserve"> – 26 шт.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 xml:space="preserve">Проектор – 1 </w:t>
      </w:r>
    </w:p>
    <w:p>
      <w:pPr>
        <w:pStyle w:val="Normal"/>
        <w:shd w:fill="FFFFFF" w:val="clear"/>
        <w:ind w:firstLine="709"/>
        <w:jc w:val="both"/>
        <w:rPr>
          <w:color w:val="000000"/>
          <w:u w:val="single"/>
        </w:rPr>
      </w:pPr>
      <w:r>
        <w:rPr>
          <w:color w:val="000000"/>
          <w:u w:val="single"/>
        </w:rPr>
        <w:t>Программное обеспечение:</w:t>
      </w:r>
    </w:p>
    <w:p>
      <w:pPr>
        <w:pStyle w:val="Normal"/>
        <w:shd w:fill="FFFFFF" w:val="clear"/>
        <w:ind w:firstLine="709"/>
        <w:jc w:val="both"/>
        <w:rPr/>
      </w:pPr>
      <w:r>
        <w:rPr>
          <w:lang w:val="en-US"/>
        </w:rPr>
        <w:t xml:space="preserve">- </w:t>
      </w:r>
      <w:r>
        <w:rPr/>
        <w:t>Операционная</w:t>
      </w:r>
      <w:r>
        <w:rPr>
          <w:lang w:val="en-US"/>
        </w:rPr>
        <w:t xml:space="preserve"> </w:t>
      </w:r>
      <w:r>
        <w:rPr/>
        <w:t>система</w:t>
      </w:r>
      <w:r>
        <w:rPr>
          <w:lang w:val="en-US"/>
        </w:rPr>
        <w:t xml:space="preserve"> Microsoft Windows 10 Pro</w:t>
      </w:r>
    </w:p>
    <w:p>
      <w:pPr>
        <w:pStyle w:val="Normal"/>
        <w:shd w:fill="FFFFFF" w:val="clear"/>
        <w:ind w:firstLine="709"/>
        <w:jc w:val="both"/>
        <w:rPr/>
      </w:pPr>
      <w:r>
        <w:rPr>
          <w:lang w:val="en-US"/>
        </w:rPr>
        <w:t>- Microsoft Office 2016 (Word, Excel, PowerPoint, Outlook, Publisher)</w:t>
      </w:r>
      <w:r>
        <w:rPr>
          <w:color w:val="000000"/>
          <w:lang w:val="en-US"/>
        </w:rPr>
        <w:t xml:space="preserve"> </w:t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</w:rPr>
        <w:t xml:space="preserve">- </w:t>
      </w:r>
      <w:r>
        <w:rPr/>
        <w:t xml:space="preserve">Программа автоматизированного проектирования </w:t>
      </w:r>
      <w:r>
        <w:rPr>
          <w:lang w:val="en-US"/>
        </w:rPr>
        <w:t>Autodesk</w:t>
      </w:r>
      <w:r>
        <w:rPr/>
        <w:t xml:space="preserve"> </w:t>
      </w:r>
      <w:r>
        <w:rPr>
          <w:lang w:val="en-US"/>
        </w:rPr>
        <w:t>AutoCAD</w:t>
      </w:r>
    </w:p>
    <w:p>
      <w:pPr>
        <w:pStyle w:val="Normal"/>
        <w:shd w:fill="FFFFFF" w:val="clear"/>
        <w:ind w:firstLine="709"/>
        <w:jc w:val="both"/>
        <w:rPr/>
      </w:pPr>
      <w:r>
        <w:rPr/>
        <w:t>- Программа 3</w:t>
      </w:r>
      <w:r>
        <w:rPr>
          <w:lang w:val="en-US"/>
        </w:rPr>
        <w:t>D</w:t>
      </w:r>
      <w:r>
        <w:rPr/>
        <w:t xml:space="preserve"> моделирования </w:t>
      </w:r>
      <w:r>
        <w:rPr>
          <w:lang w:val="en-US"/>
        </w:rPr>
        <w:t>Autodesk</w:t>
      </w:r>
      <w:r>
        <w:rPr/>
        <w:t xml:space="preserve"> 3</w:t>
      </w:r>
      <w:r>
        <w:rPr>
          <w:lang w:val="en-US"/>
        </w:rPr>
        <w:t>ds</w:t>
      </w:r>
      <w:r>
        <w:rPr/>
        <w:t xml:space="preserve"> </w:t>
      </w:r>
      <w:r>
        <w:rPr>
          <w:lang w:val="en-US"/>
        </w:rPr>
        <w:t>Max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pdf</w:t>
      </w:r>
      <w:r>
        <w:rPr/>
        <w:t xml:space="preserve"> файлами </w:t>
      </w:r>
      <w:r>
        <w:rPr>
          <w:lang w:val="en-US"/>
        </w:rPr>
        <w:t>Adobe</w:t>
      </w:r>
      <w:r>
        <w:rPr/>
        <w:t xml:space="preserve"> </w:t>
      </w:r>
      <w:r>
        <w:rPr>
          <w:lang w:val="en-US"/>
        </w:rPr>
        <w:t>Reader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pdf</w:t>
      </w:r>
      <w:r>
        <w:rPr/>
        <w:t xml:space="preserve"> файлами </w:t>
      </w:r>
      <w:r>
        <w:rPr>
          <w:lang w:val="en-US"/>
        </w:rPr>
        <w:t>Foxit</w:t>
      </w:r>
      <w:r>
        <w:rPr/>
        <w:t xml:space="preserve"> </w:t>
      </w:r>
      <w:r>
        <w:rPr>
          <w:lang w:val="en-US"/>
        </w:rPr>
        <w:t>Reader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создания </w:t>
      </w:r>
      <w:r>
        <w:rPr>
          <w:lang w:val="en-US"/>
        </w:rPr>
        <w:t>pdf</w:t>
      </w:r>
      <w:r>
        <w:rPr/>
        <w:t xml:space="preserve"> документов </w:t>
      </w:r>
      <w:r>
        <w:rPr>
          <w:lang w:val="en-US"/>
        </w:rPr>
        <w:t>PDFCreator</w:t>
      </w:r>
    </w:p>
    <w:p>
      <w:pPr>
        <w:pStyle w:val="Normal"/>
        <w:shd w:fill="FFFFFF" w:val="clear"/>
        <w:ind w:firstLine="709"/>
        <w:jc w:val="both"/>
        <w:rPr/>
      </w:pPr>
      <w:r>
        <w:rPr/>
        <w:t>- Архиватор 7-</w:t>
      </w:r>
      <w:r>
        <w:rPr>
          <w:lang w:val="en-US"/>
        </w:rPr>
        <w:t>zip</w:t>
      </w:r>
    </w:p>
    <w:p>
      <w:pPr>
        <w:pStyle w:val="Normal"/>
        <w:shd w:fill="FFFFFF" w:val="clear"/>
        <w:ind w:firstLine="709"/>
        <w:jc w:val="both"/>
        <w:rPr/>
      </w:pPr>
      <w:r>
        <w:rPr/>
        <w:t>- Справочно-правовая система Консультант Плюс</w:t>
      </w:r>
    </w:p>
    <w:p>
      <w:pPr>
        <w:pStyle w:val="Normal"/>
        <w:shd w:fill="FFFFFF" w:val="clear"/>
        <w:ind w:firstLine="709"/>
        <w:jc w:val="both"/>
        <w:rPr/>
      </w:pPr>
      <w:r>
        <w:rPr/>
        <w:t>- Программа для проведения компьютерного тестирования MyTestX Pro</w:t>
      </w:r>
    </w:p>
    <w:p>
      <w:pPr>
        <w:pStyle w:val="Normal"/>
        <w:shd w:fill="FFFFFF" w:val="clear"/>
        <w:ind w:firstLine="709"/>
        <w:jc w:val="both"/>
        <w:rPr>
          <w:color w:val="000000"/>
          <w:shd w:fill="FFFFFF" w:val="clear"/>
        </w:rPr>
      </w:pPr>
      <w:r>
        <w:rPr/>
        <w:t xml:space="preserve">- </w:t>
      </w:r>
      <w:r>
        <w:rPr>
          <w:color w:val="000000"/>
          <w:shd w:fill="FFFFFF" w:val="clear"/>
        </w:rPr>
        <w:t xml:space="preserve">Программа для работы с цифровыми фотографиями </w:t>
      </w:r>
      <w:r>
        <w:rPr>
          <w:color w:val="000000"/>
          <w:shd w:fill="FFFFFF" w:val="clear"/>
          <w:lang w:val="en-US"/>
        </w:rPr>
        <w:t>Picasa</w:t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  <w:shd w:fill="FFFFFF" w:val="clear"/>
        </w:rPr>
        <w:t xml:space="preserve">- </w:t>
      </w:r>
      <w:r>
        <w:rPr/>
        <w:t>Программа для сканирования VueScan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rPr/>
        <w:t xml:space="preserve"> </w:t>
      </w:r>
      <w:r>
        <w:rPr>
          <w:lang w:val="en-US"/>
        </w:rPr>
        <w:t>Live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djv</w:t>
      </w:r>
      <w:r>
        <w:rPr/>
        <w:t xml:space="preserve"> файлами WinDjView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Система управления базами данных </w:t>
      </w:r>
      <w:r>
        <w:rPr>
          <w:bCs/>
          <w:color w:val="333333"/>
          <w:shd w:fill="FFFFFF" w:val="clear"/>
        </w:rPr>
        <w:t>PostgreSQL</w:t>
      </w:r>
    </w:p>
    <w:p>
      <w:pPr>
        <w:pStyle w:val="Normal"/>
        <w:shd w:fill="FFFFFF" w:val="clear"/>
        <w:ind w:firstLine="709"/>
        <w:jc w:val="both"/>
        <w:rPr/>
      </w:pPr>
      <w:r>
        <w:rPr>
          <w:bCs/>
          <w:color w:val="333333"/>
          <w:shd w:fill="FFFFFF" w:val="clear"/>
        </w:rPr>
        <w:t xml:space="preserve">- </w:t>
      </w:r>
      <w:r>
        <w:rPr/>
        <w:t>Программа удаленного управления компьютером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</w:t>
      </w:r>
      <w:r>
        <w:rPr>
          <w:rStyle w:val="Layout"/>
        </w:rPr>
        <w:t>1С: Предприятие 8 ПРОФ. Клиентская лицензия на 20</w:t>
      </w:r>
      <w:r>
        <w:rPr/>
        <w:br/>
      </w:r>
      <w:r>
        <w:rPr>
          <w:rStyle w:val="Layout"/>
        </w:rPr>
        <w:t>рабочих мест (USB)</w:t>
      </w:r>
    </w:p>
    <w:p>
      <w:pPr>
        <w:pStyle w:val="Normal"/>
        <w:shd w:fill="FFFFFF" w:val="clear"/>
        <w:ind w:firstLine="709"/>
        <w:jc w:val="both"/>
        <w:rPr/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>
      <w:pPr>
        <w:pStyle w:val="Normal"/>
        <w:shd w:fill="FFFFFF" w:val="clear"/>
        <w:ind w:firstLine="709"/>
        <w:jc w:val="both"/>
        <w:rPr>
          <w:lang w:val="en-US"/>
        </w:rPr>
      </w:pPr>
      <w:r>
        <w:rPr>
          <w:lang w:val="en-US"/>
        </w:rPr>
        <w:t>- Android Studio</w:t>
      </w:r>
    </w:p>
    <w:p>
      <w:pPr>
        <w:pStyle w:val="Normal"/>
        <w:ind w:firstLine="709"/>
        <w:jc w:val="both"/>
        <w:rPr>
          <w:lang w:val="en-US"/>
        </w:rPr>
      </w:pPr>
      <w:r>
        <w:rPr>
          <w:lang w:val="en-US"/>
        </w:rPr>
        <w:t>- Academic Edition Networked</w:t>
      </w:r>
    </w:p>
    <w:p>
      <w:pPr>
        <w:pStyle w:val="Normal"/>
        <w:shd w:fill="FFFFFF" w:val="clear"/>
        <w:ind w:firstLine="709"/>
        <w:jc w:val="both"/>
        <w:rPr>
          <w:lang w:val="en-US"/>
        </w:rPr>
      </w:pPr>
      <w:r>
        <w:rPr>
          <w:lang w:val="en-US"/>
        </w:rPr>
        <w:t>Volume Licenses C++Builder 10.2 Tokyo Professional Concurrent ELC. Rad Studio (12)</w:t>
      </w:r>
    </w:p>
    <w:p>
      <w:pPr>
        <w:pStyle w:val="Normal"/>
        <w:shd w:fill="FFFFFF" w:val="clear"/>
        <w:ind w:firstLine="709"/>
        <w:jc w:val="both"/>
        <w:rPr/>
      </w:pPr>
      <w:r>
        <w:rPr>
          <w:lang w:val="en-US"/>
        </w:rPr>
        <w:t>- Ramus education</w:t>
      </w:r>
      <w:r>
        <w:rPr>
          <w:color w:val="000000"/>
          <w:lang w:val="en-US"/>
        </w:rPr>
        <w:t xml:space="preserve"> </w:t>
      </w:r>
    </w:p>
    <w:p>
      <w:pPr>
        <w:pStyle w:val="Normal"/>
        <w:shd w:fill="FFFFFF" w:val="clear"/>
        <w:ind w:firstLine="709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>
        <w:rPr/>
        <w:t>А</w:t>
      </w:r>
      <w:r>
        <w:rPr>
          <w:lang w:val="en-US"/>
        </w:rPr>
        <w:t>pache netbeans ide</w:t>
      </w:r>
    </w:p>
    <w:p>
      <w:pPr>
        <w:pStyle w:val="Normal"/>
        <w:shd w:fill="FFFFFF" w:val="clear"/>
        <w:ind w:firstLine="709"/>
        <w:jc w:val="both"/>
        <w:rPr/>
      </w:pPr>
      <w:r>
        <w:rPr>
          <w:i/>
          <w:color w:val="000000"/>
          <w:u w:val="single"/>
        </w:rPr>
        <w:t>Наглядные</w:t>
      </w:r>
      <w:r>
        <w:rPr>
          <w:i/>
          <w:color w:val="000000"/>
          <w:u w:val="single"/>
          <w:lang w:val="en-US"/>
        </w:rPr>
        <w:t xml:space="preserve"> </w:t>
      </w:r>
      <w:r>
        <w:rPr>
          <w:i/>
          <w:color w:val="000000"/>
          <w:u w:val="single"/>
        </w:rPr>
        <w:t>пособия</w:t>
      </w:r>
      <w:r>
        <w:rPr>
          <w:i/>
          <w:color w:val="000000"/>
          <w:u w:val="single"/>
          <w:lang w:val="en-US"/>
        </w:rPr>
        <w:t xml:space="preserve"> (</w:t>
      </w:r>
      <w:r>
        <w:rPr>
          <w:i/>
          <w:color w:val="000000"/>
          <w:u w:val="single"/>
        </w:rPr>
        <w:t>стенды</w:t>
      </w:r>
      <w:r>
        <w:rPr>
          <w:i/>
          <w:color w:val="000000"/>
          <w:u w:val="single"/>
          <w:lang w:val="en-US"/>
        </w:rPr>
        <w:t>):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>1.Техника безопасности при работе с компьютером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>2.Устройство и работа комьютера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 xml:space="preserve">3. Компьютер и информация 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>4. История развития компьютерной техники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 xml:space="preserve">5. Единицы измерения информации 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 xml:space="preserve">6. Устройство и работа компьютера 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>7. Обеспечение безопасности рабочего места</w:t>
      </w:r>
    </w:p>
    <w:p>
      <w:pPr>
        <w:pStyle w:val="Normal"/>
        <w:suppressAutoHyphens w:val="true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suppressAutoHyphens w:val="true"/>
        <w:ind w:firstLine="709"/>
        <w:jc w:val="both"/>
        <w:rPr>
          <w:b/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>
      <w:pPr>
        <w:pStyle w:val="Normal"/>
        <w:suppressAutoHyphens w:val="true"/>
        <w:ind w:firstLine="709"/>
        <w:jc w:val="both"/>
        <w:rPr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rPr/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>
      <w:pPr>
        <w:pStyle w:val="Normal"/>
        <w:suppressAutoHyphens w:val="true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>
          <w:b/>
        </w:rPr>
        <w:t>Основная литература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shd w:fill="FCFCFC" w:val="clear"/>
        </w:rPr>
        <w:t>1.</w:t>
      </w:r>
      <w:r>
        <w:rPr>
          <w:shd w:fill="F8F9FA" w:val="clear"/>
        </w:rPr>
        <w:t xml:space="preserve">Губарь, Ю. В. Введение в математическое моделирование: учебное пособие для СПО / Ю. В. Губарь. — Саратов: Профобразование, 2021. — 178 c. — ISBN 978-5-4488-0991-0. — Текст: электронный // Цифровой образовательный ресурс IPR SMART: [сайт]. — URL: </w:t>
      </w:r>
      <w:hyperlink r:id="rId5">
        <w:r>
          <w:rPr>
            <w:rStyle w:val="InternetLink"/>
            <w:shd w:fill="F8F9FA" w:val="clear"/>
          </w:rPr>
          <w:t>https://www.iprbookshop.ru/102184.html</w:t>
        </w:r>
      </w:hyperlink>
      <w:r>
        <w:rPr>
          <w:shd w:fill="F8F9FA" w:val="clear"/>
        </w:rPr>
        <w:t xml:space="preserve"> </w:t>
      </w:r>
    </w:p>
    <w:p>
      <w:pPr>
        <w:pStyle w:val="Normal"/>
        <w:spacing w:before="0" w:after="0"/>
        <w:ind w:firstLine="709"/>
        <w:contextualSpacing/>
        <w:jc w:val="both"/>
        <w:rPr>
          <w:shd w:fill="FCFCFC" w:val="clear"/>
        </w:rPr>
      </w:pPr>
      <w:r>
        <w:rPr>
          <w:shd w:fill="FCFCFC" w:val="clear"/>
        </w:rPr>
        <w:t>2. Г</w:t>
      </w:r>
      <w:r>
        <w:rPr>
          <w:shd w:fill="F8F9FA" w:val="clear"/>
        </w:rPr>
        <w:t xml:space="preserve">убарь, Ю. В. Введение в математическое программирование: учебное пособие для СПО / Ю. В. Губарь. — Саратов: Профобразование, 2021. — 225 c. — ISBN 978-5-4488-0992-7. — Текст: электронный // Цифровой образовательный ресурс IPR SMART: [сайт]. — URL: </w:t>
      </w:r>
      <w:hyperlink r:id="rId6">
        <w:r>
          <w:rPr>
            <w:rStyle w:val="InternetLink"/>
            <w:shd w:fill="F8F9FA" w:val="clear"/>
          </w:rPr>
          <w:t>https://www.iprbookshop.ru/102185.html</w:t>
        </w:r>
      </w:hyperlink>
      <w:r>
        <w:rPr>
          <w:shd w:fill="F8F9FA" w:val="clear"/>
        </w:rPr>
        <w:t xml:space="preserve">  </w:t>
      </w:r>
    </w:p>
    <w:p>
      <w:pPr>
        <w:pStyle w:val="Normal"/>
        <w:spacing w:before="0" w:after="0"/>
        <w:ind w:firstLine="709"/>
        <w:contextualSpacing/>
        <w:jc w:val="both"/>
        <w:rPr>
          <w:shd w:fill="FCFCFC" w:val="clear"/>
        </w:rPr>
      </w:pPr>
      <w:r>
        <w:rPr>
          <w:shd w:fill="FCFCFC" w:val="clear"/>
        </w:rPr>
        <w:t xml:space="preserve">3. </w:t>
      </w:r>
      <w:r>
        <w:rPr>
          <w:shd w:fill="F8F9FA" w:val="clear"/>
        </w:rPr>
        <w:t xml:space="preserve">Афанасьев, С. Г. Математическая логика: учебное пособие для СПО / С. Г. Афанасьев. — Саратов, Москва: Профобразование, Ай Пи Ар Медиа, 2021. — 88 c. — ISBN 978-5-4488-1081-7, 978-5-4497-0965-3. — Текст: электронный // Цифровой образовательный ресурс IPR SMART: [сайт]. — URL: </w:t>
      </w:r>
      <w:hyperlink r:id="rId7">
        <w:r>
          <w:rPr>
            <w:rStyle w:val="InternetLink"/>
            <w:shd w:fill="F8F9FA" w:val="clear"/>
          </w:rPr>
          <w:t>https://www.iprbookshop.ru/103657.html</w:t>
        </w:r>
      </w:hyperlink>
      <w:r>
        <w:rPr>
          <w:shd w:fill="F8F9FA" w:val="clear"/>
        </w:rPr>
        <w:t xml:space="preserve">  </w:t>
      </w:r>
    </w:p>
    <w:p>
      <w:pPr>
        <w:pStyle w:val="Normal"/>
        <w:ind w:firstLine="709"/>
        <w:jc w:val="both"/>
        <w:rPr>
          <w:shd w:fill="F8F9FA" w:val="clear"/>
        </w:rPr>
      </w:pPr>
      <w:r>
        <w:rPr>
          <w:shd w:fill="FCFCFC" w:val="clear"/>
        </w:rPr>
        <w:t xml:space="preserve">4. </w:t>
      </w:r>
      <w:r>
        <w:rPr>
          <w:shd w:fill="F8F9FA" w:val="clear"/>
        </w:rPr>
        <w:t xml:space="preserve">Костюкова, Н. И. Основы математического моделирования: учебное пособие для СПО / Н. И. Костюкова. — Саратов: Профобразование, 2021. — 219 c. — ISBN 978-5-4488-1001-5. — Текст: электронный // Цифровой образовательный ресурс IPR SMART: [сайт]. — URL: </w:t>
      </w:r>
      <w:hyperlink r:id="rId8">
        <w:r>
          <w:rPr>
            <w:rStyle w:val="InternetLink"/>
            <w:shd w:fill="F8F9FA" w:val="clear"/>
          </w:rPr>
          <w:t>https://www.iprbookshop.ru/102194.html</w:t>
        </w:r>
      </w:hyperlink>
    </w:p>
    <w:p>
      <w:pPr>
        <w:pStyle w:val="Normal"/>
        <w:ind w:firstLine="709"/>
        <w:jc w:val="both"/>
        <w:rPr/>
      </w:pPr>
      <w:r>
        <w:rPr>
          <w:shd w:fill="F8F9FA" w:val="clear"/>
        </w:rPr>
        <w:t xml:space="preserve"> </w:t>
      </w:r>
      <w:r>
        <w:rPr>
          <w:shd w:fill="F8F9FA" w:val="clear"/>
        </w:rPr>
        <w:t xml:space="preserve">5. </w:t>
      </w:r>
      <w:r>
        <w:rPr>
          <w:color w:val="212529"/>
          <w:shd w:fill="F8F9FA" w:val="clear"/>
        </w:rPr>
        <w:t xml:space="preserve">Зубкова, Т. М. Технология разработки программного обеспечения: учебное пособие для СПО / Т. М. Зубкова. — Саратов: Профобразование, 2019. — 468 c. — ISBN 978-5-4488-0354-3. — Текст: электронный // Цифровой образовательный ресурс IPR SMART: [сайт]. — URL: </w:t>
      </w:r>
      <w:hyperlink r:id="rId9">
        <w:r>
          <w:rPr>
            <w:rStyle w:val="InternetLink"/>
            <w:shd w:fill="F8F9FA" w:val="clear"/>
          </w:rPr>
          <w:t>https://www.iprbookshop.ru/86208.html</w:t>
        </w:r>
      </w:hyperlink>
      <w:r>
        <w:rPr>
          <w:color w:val="212529"/>
          <w:shd w:fill="F8F9FA" w:val="clear"/>
        </w:rPr>
        <w:t xml:space="preserve"> </w:t>
      </w:r>
    </w:p>
    <w:p>
      <w:pPr>
        <w:pStyle w:val="Normal"/>
        <w:ind w:firstLine="709"/>
        <w:jc w:val="both"/>
        <w:rPr>
          <w:color w:val="212529"/>
          <w:shd w:fill="FCFCFC" w:val="clear"/>
        </w:rPr>
      </w:pPr>
      <w:r>
        <w:rPr>
          <w:color w:val="212529"/>
          <w:shd w:fill="FCFCFC" w:val="clear"/>
        </w:rPr>
      </w:r>
    </w:p>
    <w:p>
      <w:pPr>
        <w:pStyle w:val="Normal"/>
        <w:ind w:firstLine="709"/>
        <w:jc w:val="both"/>
        <w:rPr>
          <w:b/>
          <w:b/>
          <w:shd w:fill="F8F9FA" w:val="clear"/>
        </w:rPr>
      </w:pPr>
      <w:r>
        <w:rPr>
          <w:b/>
          <w:shd w:fill="F8F9FA" w:val="clear"/>
        </w:rPr>
        <w:t>Дополнительная литература</w:t>
      </w:r>
    </w:p>
    <w:p>
      <w:pPr>
        <w:pStyle w:val="Normal"/>
        <w:ind w:firstLine="709"/>
        <w:jc w:val="both"/>
        <w:rPr/>
      </w:pPr>
      <w:r>
        <w:rPr>
          <w:rFonts w:eastAsia="PMingLiU;新細明體"/>
          <w:bCs/>
        </w:rPr>
        <w:t xml:space="preserve">1. </w:t>
      </w:r>
      <w:r>
        <w:rPr>
          <w:shd w:fill="F8F9FA" w:val="clear"/>
        </w:rPr>
        <w:t xml:space="preserve">Моренкова, О. И. Операционные системы. Linux: учебное пособие для СПО / О. И. Моренкова. — Саратов: Профобразование, 2021. — 104 c. — ISBN 978-5-4488-1173-9. — Текст: электронный // Цифровой образовательный ресурс IPR SMART: [сайт]. — URL: </w:t>
      </w:r>
      <w:hyperlink r:id="rId10">
        <w:r>
          <w:rPr>
            <w:rStyle w:val="InternetLink"/>
            <w:shd w:fill="F8F9FA" w:val="clear"/>
          </w:rPr>
          <w:t>https://www.iprbookshop.ru/106624.html</w:t>
        </w:r>
      </w:hyperlink>
      <w:r>
        <w:rPr>
          <w:shd w:fill="F8F9FA" w:val="clear"/>
        </w:rPr>
        <w:t xml:space="preserve">  </w:t>
      </w:r>
    </w:p>
    <w:p>
      <w:pPr>
        <w:pStyle w:val="Normal"/>
        <w:ind w:firstLine="709"/>
        <w:jc w:val="both"/>
        <w:rPr/>
      </w:pPr>
      <w:r>
        <w:rPr>
          <w:shd w:fill="FCFCFC" w:val="clear"/>
        </w:rPr>
        <w:t xml:space="preserve">2.: </w:t>
      </w:r>
      <w:r>
        <w:rPr>
          <w:shd w:fill="F8F9FA" w:val="clear"/>
        </w:rPr>
        <w:t xml:space="preserve">Синицын, С. В. Верификация программного обеспечения: учебное пособие для СПО / С. В. Синицын, Н. Ю. Налютин. — Саратов: Профобразование, 2019. — 368 c. — ISBN 978-5-4488-0357-4. — Текст: электронный // Цифровой образовательный ресурс IPR SMART: [сайт]. — URL: </w:t>
      </w:r>
      <w:hyperlink r:id="rId11">
        <w:r>
          <w:rPr>
            <w:rStyle w:val="InternetLink"/>
            <w:shd w:fill="F8F9FA" w:val="clear"/>
          </w:rPr>
          <w:t>https://www.iprbookshop.ru/86194.html</w:t>
        </w:r>
      </w:hyperlink>
      <w:r>
        <w:rPr>
          <w:shd w:fill="F8F9FA" w:val="clear"/>
        </w:rPr>
        <w:t xml:space="preserve">  </w:t>
        <w:br/>
        <w:t xml:space="preserve">3. </w:t>
      </w:r>
      <w:r>
        <w:rPr>
          <w:color w:val="212529"/>
          <w:shd w:fill="F8F9FA" w:val="clear"/>
        </w:rPr>
        <w:t xml:space="preserve">Буйначев, С. К. Применение численных методов в математическом моделировании: учебное пособие для СПО / С. К. Буйначев ; под редакцией Ю. В. Песина. — 2-е изд. — Саратов, Екатеринбург: Профобразование, Уральский федеральный университет, 2019. — 70 c. — ISBN 978-5-4488-0415-1, 978-5-7996-2877-2. — Текст: электронный // Цифровой образовательный ресурс IPR SMART: [сайт]. — URL: </w:t>
      </w:r>
      <w:hyperlink r:id="rId12">
        <w:r>
          <w:rPr>
            <w:rStyle w:val="InternetLink"/>
            <w:shd w:fill="F8F9FA" w:val="clear"/>
          </w:rPr>
          <w:t>https://www.iprbookshop.ru/87850.html</w:t>
        </w:r>
      </w:hyperlink>
      <w:r>
        <w:rPr>
          <w:color w:val="212529"/>
          <w:shd w:fill="F8F9FA" w:val="clear"/>
        </w:rPr>
        <w:t xml:space="preserve">   </w:t>
      </w:r>
    </w:p>
    <w:p>
      <w:pPr>
        <w:pStyle w:val="Normal"/>
        <w:ind w:firstLine="709"/>
        <w:jc w:val="both"/>
        <w:rPr>
          <w:shd w:fill="FCFCFC" w:val="clear"/>
        </w:rPr>
      </w:pPr>
      <w:r>
        <w:rPr>
          <w:color w:val="212529"/>
          <w:shd w:fill="F8F9FA" w:val="clear"/>
        </w:rPr>
        <w:t xml:space="preserve">4. Медведев, М. А. Программирование на СИ#: учебное пособие для СПО / М. А. Медведев, А. Н. Медведев ; под редакцией А. В. Присяжного. — 2-е изд. — Саратов, Екатеринбург: Профобразование, Уральский федеральный университет, 2019. — 62 c. — ISBN 978-5-4488-0471-7, 978-5-7996-2833-8. — Текст: электронный // Цифровой образовательный ресурс IPR SMART: [сайт]. — URL: </w:t>
      </w:r>
      <w:hyperlink r:id="rId13">
        <w:r>
          <w:rPr>
            <w:rStyle w:val="InternetLink"/>
            <w:shd w:fill="F8F9FA" w:val="clear"/>
          </w:rPr>
          <w:t>https://www.iprbookshop.ru/87851.html</w:t>
        </w:r>
      </w:hyperlink>
      <w:r>
        <w:rPr>
          <w:color w:val="212529"/>
          <w:shd w:fill="F8F9FA" w:val="clear"/>
        </w:rPr>
        <w:t xml:space="preserve">  </w:t>
      </w:r>
    </w:p>
    <w:p>
      <w:pPr>
        <w:pStyle w:val="Normal"/>
        <w:ind w:firstLine="709"/>
        <w:jc w:val="both"/>
        <w:rPr>
          <w:color w:val="000000"/>
          <w:shd w:fill="FCFCFC" w:val="clear"/>
        </w:rPr>
      </w:pPr>
      <w:r>
        <w:rPr>
          <w:color w:val="000000"/>
          <w:shd w:fill="FCFCFC" w:val="clear"/>
        </w:rPr>
      </w:r>
    </w:p>
    <w:p>
      <w:pPr>
        <w:pStyle w:val="Normal"/>
        <w:ind w:firstLine="709"/>
        <w:jc w:val="both"/>
        <w:rPr>
          <w:color w:val="000000"/>
          <w:shd w:fill="FCFCFC" w:val="clear"/>
        </w:rPr>
      </w:pPr>
      <w:r>
        <w:rPr>
          <w:color w:val="000000"/>
          <w:shd w:fill="FCFCFC" w:val="clear"/>
        </w:rPr>
      </w:r>
    </w:p>
    <w:p>
      <w:pPr>
        <w:pStyle w:val="Normal"/>
        <w:suppressAutoHyphens w:val="true"/>
        <w:autoSpaceDE w:val="false"/>
        <w:ind w:firstLine="709"/>
        <w:jc w:val="center"/>
        <w:rPr>
          <w:b/>
          <w:b/>
          <w:color w:val="000000"/>
        </w:rPr>
      </w:pPr>
      <w:r>
        <w:rPr>
          <w:b/>
          <w:color w:val="000000"/>
        </w:rPr>
        <w:t>3.3. Требования к организации учебного процесса для инвалидов и лиц с ОВЗ</w:t>
      </w:r>
    </w:p>
    <w:p>
      <w:pPr>
        <w:pStyle w:val="Normal"/>
        <w:suppressAutoHyphens w:val="true"/>
        <w:ind w:firstLine="709"/>
        <w:jc w:val="both"/>
        <w:rPr>
          <w:color w:val="000000"/>
        </w:rPr>
      </w:pPr>
      <w:r>
        <w:rPr>
          <w:color w:val="000000"/>
        </w:rPr>
        <w:t>Рабочая программа</w:t>
      </w:r>
      <w:r>
        <w:rPr/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>
      <w:pPr>
        <w:pStyle w:val="Normal"/>
        <w:spacing w:before="0" w:after="0"/>
        <w:ind w:left="360" w:hanging="0"/>
        <w:contextualSpacing/>
        <w:jc w:val="both"/>
        <w:rPr>
          <w:bCs/>
          <w:i/>
          <w:i/>
          <w:color w:val="000000"/>
        </w:rPr>
      </w:pPr>
      <w:r>
        <w:rPr>
          <w:bCs/>
          <w:i/>
          <w:color w:val="000000"/>
        </w:rPr>
      </w:r>
    </w:p>
    <w:p>
      <w:pPr>
        <w:pStyle w:val="Normal"/>
        <w:spacing w:before="0" w:after="0"/>
        <w:ind w:left="709" w:hanging="0"/>
        <w:contextualSpacing/>
        <w:rPr/>
      </w:pPr>
      <w:r>
        <w:rPr>
          <w:b/>
        </w:rPr>
        <w:t>3.4. Документы для проведения  практики</w:t>
      </w:r>
    </w:p>
    <w:p>
      <w:pPr>
        <w:pStyle w:val="Normal"/>
        <w:autoSpaceDE w:val="false"/>
        <w:spacing w:lineRule="atLeast" w:line="200"/>
        <w:ind w:firstLine="709"/>
        <w:jc w:val="both"/>
        <w:rPr/>
      </w:pPr>
      <w:r>
        <w:rPr/>
        <w:t xml:space="preserve">-Программа учебной практики; </w:t>
      </w:r>
    </w:p>
    <w:p>
      <w:pPr>
        <w:pStyle w:val="Normal"/>
        <w:spacing w:lineRule="atLeast" w:line="200"/>
        <w:ind w:firstLine="709"/>
        <w:rPr/>
      </w:pPr>
      <w:r>
        <w:rPr/>
        <w:t>- Договора с предприятиями, учреждениями, организациями о проведении учебной/производственной практики;</w:t>
      </w:r>
    </w:p>
    <w:p>
      <w:pPr>
        <w:pStyle w:val="Normal"/>
        <w:ind w:firstLine="709"/>
        <w:rPr/>
      </w:pPr>
      <w:r>
        <w:rPr/>
        <w:t>- Приказ ГГУ о направлении на практику;</w:t>
      </w:r>
    </w:p>
    <w:p>
      <w:pPr>
        <w:pStyle w:val="Normal"/>
        <w:autoSpaceDE w:val="false"/>
        <w:spacing w:lineRule="atLeast" w:line="200"/>
        <w:ind w:firstLine="709"/>
        <w:jc w:val="both"/>
        <w:rPr/>
      </w:pPr>
      <w:r>
        <w:rPr/>
        <w:t xml:space="preserve">-Методические разработки; </w:t>
      </w:r>
    </w:p>
    <w:p>
      <w:pPr>
        <w:pStyle w:val="Normal"/>
        <w:spacing w:lineRule="atLeast" w:line="200"/>
        <w:ind w:firstLine="709"/>
        <w:rPr/>
      </w:pPr>
      <w:r>
        <w:rPr/>
        <w:t xml:space="preserve">-Отчеты  студентов о прохождении практики; </w:t>
      </w:r>
    </w:p>
    <w:p>
      <w:pPr>
        <w:pStyle w:val="Normal"/>
        <w:autoSpaceDE w:val="false"/>
        <w:spacing w:lineRule="atLeast" w:line="200"/>
        <w:ind w:firstLine="709"/>
        <w:jc w:val="both"/>
        <w:rPr/>
      </w:pPr>
      <w:r>
        <w:rPr/>
        <w:t>-Зачетные ведомости аттестации студентов по итогам практики.</w:t>
      </w:r>
    </w:p>
    <w:p>
      <w:pPr>
        <w:pStyle w:val="Normal"/>
        <w:spacing w:before="0" w:after="0"/>
        <w:ind w:left="360" w:hanging="0"/>
        <w:contextualSpacing/>
        <w:rPr>
          <w:b/>
          <w:b/>
        </w:rPr>
      </w:pPr>
      <w:r>
        <w:rPr>
          <w:b/>
        </w:rPr>
      </w:r>
    </w:p>
    <w:p>
      <w:pPr>
        <w:pStyle w:val="Normal"/>
        <w:spacing w:before="0" w:after="0"/>
        <w:ind w:left="360" w:hanging="0"/>
        <w:contextualSpacing/>
        <w:rPr>
          <w:b/>
          <w:b/>
          <w:i/>
          <w:i/>
        </w:rPr>
      </w:pPr>
      <w:r>
        <w:rPr>
          <w:b/>
          <w:i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bCs/>
          <w:i/>
          <w:i/>
        </w:rPr>
      </w:pPr>
      <w:r>
        <w:rPr>
          <w:b/>
          <w:bCs/>
          <w:i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>
          <w:b/>
          <w:b/>
          <w:caps/>
        </w:rPr>
      </w:pPr>
      <w:r>
        <w:rPr>
          <w:b/>
          <w:caps/>
        </w:rPr>
        <w:t>4. Контроль и оценка результатов освоения УЧЕБНОЙ ПРАКТИКИ ПРОФЕССИОНАЛЬНОГО МОДУЛЯ</w:t>
      </w:r>
    </w:p>
    <w:p>
      <w:pPr>
        <w:pStyle w:val="Normal"/>
        <w:rPr>
          <w:b/>
          <w:b/>
          <w:caps/>
        </w:rPr>
      </w:pPr>
      <w:r>
        <w:rPr>
          <w:b/>
          <w:caps/>
        </w:rPr>
      </w:r>
    </w:p>
    <w:tbl>
      <w:tblPr>
        <w:tblW w:w="9117" w:type="dxa"/>
        <w:jc w:val="left"/>
        <w:tblInd w:w="2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1"/>
        <w:gridCol w:w="4361"/>
        <w:gridCol w:w="2365"/>
      </w:tblGrid>
      <w:tr>
        <w:trPr/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  <w:t>Критерии оценки</w:t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  <w:t>Методы оценки</w:t>
            </w:r>
          </w:p>
        </w:tc>
      </w:tr>
      <w:tr>
        <w:trPr/>
        <w:tc>
          <w:tcPr>
            <w:tcW w:w="9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  <w:t>Раздел 1. Разработка программного обеспечения</w:t>
            </w:r>
          </w:p>
        </w:tc>
      </w:tr>
      <w:tr>
        <w:trPr/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Times New Roman"/>
              </w:rPr>
              <w:t xml:space="preserve"> </w:t>
            </w:r>
            <w:r>
              <w:rPr>
                <w:rFonts w:eastAsia="PMingLiU;新細明體"/>
              </w:rPr>
              <w:t xml:space="preserve">ПК 2.1 </w:t>
            </w:r>
            <w:r>
              <w:rPr>
                <w:rFonts w:eastAsia="PMingLiU;新細明體"/>
                <w:bCs/>
              </w:rPr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  <w:b/>
                <w:bCs/>
              </w:rPr>
              <w:t>Оценка «отлично»</w:t>
            </w:r>
            <w:r>
              <w:rPr>
                <w:rFonts w:eastAsia="PMingLiU;新細明體"/>
              </w:rPr>
              <w:t xml:space="preserve"> - разработан и обоснован вариант интеграционного решения с помощью графических средств среды разработки, указано хотя бы одно альтернативное решение; бизнес-процессы учтены в полном объеме; вариант оформлен в полном соответствии с требованиями стандартов; результаты верно сохранены в системе контроля версий.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  <w:bCs/>
              </w:rPr>
              <w:t>хорошо</w:t>
            </w:r>
            <w:r>
              <w:rPr>
                <w:rFonts w:eastAsia="PMingLiU;新細明體"/>
              </w:rPr>
              <w:t>» - разработана и прокомментирована архитектура варианта интеграционного решения с помощью графических средств, учтены основные бизнес-процессы; вариант оформлен в соответствии с требованиями стандартов; результаты сохранены в системе контроля версий.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  <w:bCs/>
              </w:rPr>
              <w:t>удовлетворительно</w:t>
            </w:r>
            <w:r>
              <w:rPr>
                <w:rFonts w:eastAsia="PMingLiU;新細明體"/>
              </w:rPr>
              <w:t>» - разработана и архитектура варианта интеграционного решения с помощью графических средств, учтены основные бизнес-процессы с незначительными упущениями; вариант оформлен в соответствии с требованиями стандартов с некоторыми отклонениями; результат сохранен в системе контроля версий.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 xml:space="preserve">Диф.зачет в форме собеседования: 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 xml:space="preserve">- практическое задание по формированию требований к программным модулям в соответствии с техническим заданием. 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Защита отчетов по практическим работам.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Интер</w:t>
              <w:softHyphen/>
              <w:t>прета</w:t>
              <w:softHyphen/>
              <w:t>ция ре</w:t>
              <w:softHyphen/>
              <w:t>зуль</w:t>
              <w:softHyphen/>
              <w:t>татов наблюдений за дея</w:t>
              <w:softHyphen/>
              <w:t>тельно</w:t>
              <w:softHyphen/>
              <w:t>стью обу</w:t>
              <w:softHyphen/>
              <w:t>чающе</w:t>
              <w:softHyphen/>
              <w:t>гося в про</w:t>
              <w:softHyphen/>
              <w:t>цессе практики</w:t>
            </w:r>
          </w:p>
        </w:tc>
      </w:tr>
      <w:tr>
        <w:trPr>
          <w:trHeight w:val="700" w:hRule="atLeast"/>
        </w:trPr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 xml:space="preserve">ПК 2.4 </w:t>
            </w:r>
            <w:r>
              <w:rPr>
                <w:rFonts w:eastAsia="PMingLiU;新細明體"/>
                <w:bCs/>
              </w:rPr>
              <w:t>Осуществлять разработку тестовых наборов и тестовых сценариев для программного обеспечения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  <w:bCs/>
              </w:rPr>
              <w:t>отлично</w:t>
            </w:r>
            <w:r>
              <w:rPr>
                <w:rFonts w:eastAsia="PMingLiU;新細明體"/>
              </w:rPr>
              <w:t>» - обоснован размер тестового покрытия, разработан тестовый сценарий и тестовые пакеты в соответствии с этим сценарием в соответствии с минимальным размером тестового покрытия, выполнено тестирование интеграции и ручное тестирование, выполнено тестирование с применением инструментальных средств, выявлены ошибки системных компонент (при наличии), заполнены протоколы тестирования.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  <w:bCs/>
              </w:rPr>
              <w:t>хорошо</w:t>
            </w:r>
            <w:r>
              <w:rPr>
                <w:rFonts w:eastAsia="PMingLiU;新細明體"/>
              </w:rPr>
              <w:t>»- обоснован размер тестового покрытия, разработан тестовый сценарий и тестовые пакеты в соответствии с этим сценарием, выполнено тестирование интеграции и ручное тестирование, выполнено тестирование с применением инструментальных средств, заполнены протоколы тестирования.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  <w:bCs/>
              </w:rPr>
              <w:t>удовлетворительно</w:t>
            </w:r>
            <w:r>
              <w:rPr>
                <w:rFonts w:eastAsia="PMingLiU;新細明體"/>
              </w:rPr>
              <w:t>»- определен размер тестового покрытия, разработан тестовый сценарий и тестовые пакеты, выполнено тестирование интеграции и ручное тестирование, частично выполнено тестирование с применением инструментальных средств, частично заполнены протоколы тестирования.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120" w:after="120"/>
              <w:rPr/>
            </w:pPr>
            <w:r>
              <w:rPr>
                <w:rFonts w:eastAsia="PMingLiU;新細明體"/>
              </w:rPr>
              <w:t xml:space="preserve">Диф.зачет </w:t>
            </w:r>
            <w:r>
              <w:rPr/>
              <w:t>в форме собеседования: практическое задание по разработке тестовых сценариев и наборов для заданных видов тестирования и выполнение тестирования.</w:t>
            </w:r>
          </w:p>
          <w:p>
            <w:pPr>
              <w:pStyle w:val="Normal"/>
              <w:spacing w:before="120" w:after="120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Интер</w:t>
              <w:softHyphen/>
              <w:t>прета</w:t>
              <w:softHyphen/>
              <w:t>ция ре</w:t>
              <w:softHyphen/>
              <w:t>зуль</w:t>
              <w:softHyphen/>
              <w:t>татов наблюдений за дея</w:t>
              <w:softHyphen/>
              <w:t>тельно</w:t>
              <w:softHyphen/>
              <w:t>стью обу</w:t>
              <w:softHyphen/>
              <w:t>чающе</w:t>
              <w:softHyphen/>
              <w:t>гося в про</w:t>
              <w:softHyphen/>
              <w:t>цессе практики</w:t>
            </w:r>
          </w:p>
        </w:tc>
      </w:tr>
      <w:tr>
        <w:trPr>
          <w:trHeight w:val="1020" w:hRule="atLeast"/>
        </w:trPr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 xml:space="preserve">ПК 2.5 </w:t>
            </w:r>
            <w:r>
              <w:rPr>
                <w:rFonts w:eastAsia="PMingLiU;新細明體"/>
                <w:bCs/>
              </w:rPr>
              <w:t>Производить инспектирование компонент программного обеспечения на предмет соответствия стандартам кодирования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  <w:bCs/>
              </w:rPr>
              <w:t>отлично</w:t>
            </w:r>
            <w:r>
              <w:rPr>
                <w:rFonts w:eastAsia="PMingLiU;新細明體"/>
              </w:rPr>
              <w:t>» - продемонстрировано знание стандартов кодирования более чем одного языка программирования, выявлены все имеющиеся несоответствия стандартам в предложенном коде.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хорошо</w:t>
            </w:r>
            <w:r>
              <w:rPr>
                <w:rFonts w:eastAsia="PMingLiU;新細明體"/>
              </w:rPr>
              <w:t>» - продемонстрировано знание стандартов кодирования более чем одного языка программирования, выявлены существенные имеющиеся несоответствия стандартам в предложенном коде.</w:t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удовлетворительно</w:t>
            </w:r>
            <w:r>
              <w:rPr>
                <w:rFonts w:eastAsia="PMingLiU;新細明體"/>
              </w:rPr>
              <w:t>» - продемонстрировано знание стандартов кодирования языка программирования, выявлены некоторые несоответствия стандартам в предложенном коде.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120" w:after="120"/>
              <w:rPr/>
            </w:pPr>
            <w:r>
              <w:rPr>
                <w:rFonts w:eastAsia="PMingLiU;新細明體"/>
              </w:rPr>
              <w:t xml:space="preserve">Диф.зачет </w:t>
            </w:r>
            <w:r>
              <w:rPr/>
              <w:t>в форме собеседования: практическое задание по инспектированию программного кода</w:t>
            </w:r>
          </w:p>
          <w:p>
            <w:pPr>
              <w:pStyle w:val="Normal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Интер</w:t>
              <w:softHyphen/>
              <w:t>прета</w:t>
              <w:softHyphen/>
              <w:t>ция ре</w:t>
              <w:softHyphen/>
              <w:t>зуль</w:t>
              <w:softHyphen/>
              <w:t>татов наблюдений за дея</w:t>
              <w:softHyphen/>
              <w:t>тельно</w:t>
              <w:softHyphen/>
              <w:t>стью обу</w:t>
              <w:softHyphen/>
              <w:t>чающе</w:t>
              <w:softHyphen/>
              <w:t>гося в про</w:t>
              <w:softHyphen/>
              <w:t>цессе практики</w:t>
            </w:r>
          </w:p>
        </w:tc>
      </w:tr>
      <w:tr>
        <w:trPr>
          <w:trHeight w:val="443" w:hRule="atLeast"/>
        </w:trPr>
        <w:tc>
          <w:tcPr>
            <w:tcW w:w="9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  <w:b/>
              </w:rPr>
              <w:t>Раздел 2. Средства разработки программного обеспечения</w:t>
            </w:r>
          </w:p>
        </w:tc>
      </w:tr>
      <w:tr>
        <w:trPr>
          <w:trHeight w:val="805" w:hRule="atLeast"/>
        </w:trPr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 xml:space="preserve">ПК 2.2 </w:t>
            </w:r>
            <w:r>
              <w:rPr>
                <w:rFonts w:eastAsia="PMingLiU;新細明體"/>
                <w:bCs/>
              </w:rPr>
              <w:t>Выполнять интеграцию модулей в программное обеспечение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отлично</w:t>
            </w:r>
            <w:r>
              <w:rPr>
                <w:rFonts w:eastAsia="PMingLiU;新細明體"/>
              </w:rPr>
              <w:t>» - в системе контроля версий выбрана верная версия проекта, проанализирована его архитектура, архитектура доработана для интеграции нового модуля; выбраны способы форматирования данных и организована их постобработка, транспортные протоколы и форматы сообщений обновлены (при необходимости); протестирована интеграция модулей проекта и выполнена отладка проекта с применением инструментальных средств среды; выполнена доработка модуля и дополнительная обработка исключительных ситуаций в том числе с созданием классов-исключений (при необходимости); определены качественные показатели полученного проекта; результат интеграции сохранен в системе контроля версий.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хорошо</w:t>
            </w:r>
            <w:r>
              <w:rPr>
                <w:rFonts w:eastAsia="PMingLiU;新細明體"/>
              </w:rPr>
              <w:t>» - в системе контроля версий выбрана верная версия проекта, его архитектура доработана для интеграции нового модуля; выбраны способы форматирования данных и организована их постобработка, транспортные протоколы и форматы сообщений обновлены (при необходимости); выполнена отладка проекта с применением инструментальных средств среды; выполнена доработка модуля и дополнительная обработка исключительных ситуаций (при необходимости); определены качественные показатели полученного проекта; результат интеграции сохранен в системе контроля версий.</w:t>
            </w:r>
          </w:p>
          <w:p>
            <w:pPr>
              <w:pStyle w:val="Normal"/>
              <w:spacing w:before="120" w:after="120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удовлетворительно</w:t>
            </w:r>
            <w:r>
              <w:rPr>
                <w:rFonts w:eastAsia="PMingLiU;新細明體"/>
              </w:rPr>
              <w:t>» - в системе контроля версий выбрана верная версия проекта, его архитектура доработана для интеграции нового модуля; выбраны способы форматирования данных и организована их постобработка, форматы сообщений обновлены (при необходимости); выполнена отладка проекта с применением инструментальных средств среды; выполнена доработка модуля (при необходимости); результат интеграции сохранен в системе контроля версий.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120" w:after="120"/>
              <w:rPr/>
            </w:pPr>
            <w:r>
              <w:rPr>
                <w:rFonts w:eastAsia="PMingLiU;新細明體"/>
              </w:rPr>
              <w:t xml:space="preserve">Диф.зачет </w:t>
            </w:r>
            <w:r>
              <w:rPr/>
              <w:t>в форме собеседования: практическое задание по обеспечению интеграции заданного модуля в предложенный программный проект</w:t>
            </w:r>
          </w:p>
          <w:p>
            <w:pPr>
              <w:pStyle w:val="Normal"/>
              <w:spacing w:before="120" w:after="120"/>
              <w:rPr/>
            </w:pPr>
            <w:r>
              <w:rPr/>
            </w:r>
          </w:p>
          <w:p>
            <w:pPr>
              <w:pStyle w:val="Normal"/>
              <w:spacing w:before="120" w:after="120"/>
              <w:rPr/>
            </w:pPr>
            <w:r>
              <w:rPr/>
            </w:r>
          </w:p>
          <w:p>
            <w:pPr>
              <w:pStyle w:val="Normal"/>
              <w:spacing w:before="120" w:after="120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Интер</w:t>
              <w:softHyphen/>
              <w:t>прета</w:t>
              <w:softHyphen/>
              <w:t>ция ре</w:t>
              <w:softHyphen/>
              <w:t>зуль</w:t>
              <w:softHyphen/>
              <w:t>татов наблюдений за дея</w:t>
              <w:softHyphen/>
              <w:t>тельно</w:t>
              <w:softHyphen/>
              <w:t>стью обу</w:t>
              <w:softHyphen/>
              <w:t>чающе</w:t>
              <w:softHyphen/>
              <w:t>гося в про</w:t>
              <w:softHyphen/>
              <w:t>цессе практики</w:t>
            </w:r>
          </w:p>
        </w:tc>
      </w:tr>
      <w:tr>
        <w:trPr>
          <w:trHeight w:val="270" w:hRule="atLeast"/>
        </w:trPr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 xml:space="preserve">ПК 2.3 </w:t>
            </w:r>
            <w:r>
              <w:rPr>
                <w:rFonts w:eastAsia="PMingLiU;新細明體"/>
                <w:bCs/>
              </w:rPr>
              <w:t>Выполнять отладку программного модуля с использованием специализированных программных средств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отлично</w:t>
            </w:r>
            <w:r>
              <w:rPr>
                <w:rFonts w:eastAsia="PMingLiU;新細明體"/>
              </w:rPr>
              <w:t>» - в системе контроля версий выбрана верная версия проекта; протестирована интеграция модулей проекта и выполнена отладка проекта с применением инструментальных средств среды; проанализирована и сохранена отладочная информация; выполнена условная компиляция проекта в среде разработки; определены качественные показатели полученного проекта в полном объеме; результаты отладки сохранены в системе контроля версий.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хорошо</w:t>
            </w:r>
            <w:r>
              <w:rPr>
                <w:rFonts w:eastAsia="PMingLiU;新細明體"/>
              </w:rPr>
              <w:t xml:space="preserve">» - в системе контроля версий выбрана верная версия проекта; протестирована интеграция модулей проекта и выполнена отладка проекта с применением инструментальных средств среды; выполнена условная компиляция проекта в среде разработки; определены качественные показатели полученного проекта в достаточном объеме; результаты отладки сохранены в системе контроля версий. </w:t>
            </w:r>
          </w:p>
          <w:p>
            <w:pPr>
              <w:pStyle w:val="Normal"/>
              <w:spacing w:before="120" w:after="120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удовлетворительно</w:t>
            </w:r>
            <w:r>
              <w:rPr>
                <w:rFonts w:eastAsia="PMingLiU;新細明體"/>
              </w:rPr>
              <w:t>» - в системе контроля версий выбрана верная версия проекта; выполнена отладка проекта с применением инструментальных средств среды; выполнена условная компиляция проекта в среде разработки; определены качественные показатели полученного проекта в достаточном объеме; результаты отладки сохранены в системе контроля версий.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120" w:after="120"/>
              <w:rPr/>
            </w:pPr>
            <w:r>
              <w:rPr>
                <w:rFonts w:eastAsia="PMingLiU;新細明體"/>
              </w:rPr>
              <w:t xml:space="preserve">Диф.зачет </w:t>
            </w:r>
            <w:r>
              <w:rPr/>
              <w:t>в форме собеседования: практическое задание по выполнению отладки программного модуля.</w:t>
            </w:r>
          </w:p>
          <w:p>
            <w:pPr>
              <w:pStyle w:val="Normal"/>
              <w:spacing w:before="120" w:after="120"/>
              <w:rPr/>
            </w:pPr>
            <w:r>
              <w:rPr/>
            </w:r>
          </w:p>
          <w:p>
            <w:pPr>
              <w:pStyle w:val="Normal"/>
              <w:spacing w:before="120" w:after="120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spacing w:before="120" w:after="120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Интер</w:t>
              <w:softHyphen/>
              <w:t>прета</w:t>
              <w:softHyphen/>
              <w:t>ция ре</w:t>
              <w:softHyphen/>
              <w:t>зуль</w:t>
              <w:softHyphen/>
              <w:t>татов наблюдений за дея</w:t>
              <w:softHyphen/>
              <w:t>тельно</w:t>
              <w:softHyphen/>
              <w:t>стью обу</w:t>
              <w:softHyphen/>
              <w:t>чающе</w:t>
              <w:softHyphen/>
              <w:t>гося в про</w:t>
              <w:softHyphen/>
              <w:t>цессе практики</w:t>
            </w:r>
          </w:p>
        </w:tc>
      </w:tr>
      <w:tr>
        <w:trPr>
          <w:trHeight w:val="4857" w:hRule="atLeast"/>
        </w:trPr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 xml:space="preserve">ПК 2.5 </w:t>
            </w:r>
            <w:r>
              <w:rPr>
                <w:rFonts w:eastAsia="PMingLiU;新細明體"/>
                <w:bCs/>
              </w:rPr>
              <w:t>Производить инспектирование компонент программного обеспечения на предмет соответствия стандартам кодирования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  <w:bCs/>
              </w:rPr>
              <w:t>отлично</w:t>
            </w:r>
            <w:r>
              <w:rPr>
                <w:rFonts w:eastAsia="PMingLiU;新細明體"/>
              </w:rPr>
              <w:t>» - продемонстрировано знание стандартов кодирования более чем одного языка программирования, выявлены все имеющиеся несоответствия стандартам в предложенном коде.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хорошо</w:t>
            </w:r>
            <w:r>
              <w:rPr>
                <w:rFonts w:eastAsia="PMingLiU;新細明體"/>
              </w:rPr>
              <w:t>» - продемонстрировано знание стандартов кодирования более чем одного языка программирования, выявлены существенные имеющиеся несоответствия стандартам в предложенном коде.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удовлетворительно</w:t>
            </w:r>
            <w:r>
              <w:rPr>
                <w:rFonts w:eastAsia="PMingLiU;新細明體"/>
              </w:rPr>
              <w:t>» - продемонстрировано знание стандартов кодирования языка программирования, выявлены некоторые несоответствия стандартам в предложенном коде.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120" w:after="120"/>
              <w:rPr/>
            </w:pPr>
            <w:r>
              <w:rPr>
                <w:rFonts w:eastAsia="PMingLiU;新細明體"/>
              </w:rPr>
              <w:t xml:space="preserve">Диф.зачет </w:t>
            </w:r>
            <w:r>
              <w:rPr/>
              <w:t>в форме собеседования: практическое задание по инспектированию программного кода</w:t>
            </w:r>
          </w:p>
          <w:p>
            <w:pPr>
              <w:pStyle w:val="Normal"/>
              <w:spacing w:before="120" w:after="120"/>
              <w:rPr/>
            </w:pPr>
            <w:r>
              <w:rPr/>
            </w:r>
          </w:p>
          <w:p>
            <w:pPr>
              <w:pStyle w:val="Normal"/>
              <w:spacing w:before="120" w:after="120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spacing w:before="120" w:after="120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Интер</w:t>
              <w:softHyphen/>
              <w:t>прета</w:t>
              <w:softHyphen/>
              <w:t>ция ре</w:t>
              <w:softHyphen/>
              <w:t>зуль</w:t>
              <w:softHyphen/>
              <w:t>татов наблюдений за дея</w:t>
              <w:softHyphen/>
              <w:t>тельно</w:t>
              <w:softHyphen/>
              <w:t>стью обу</w:t>
              <w:softHyphen/>
              <w:t>чающе</w:t>
              <w:softHyphen/>
              <w:t>гося в про</w:t>
              <w:softHyphen/>
              <w:t>цессе практики</w:t>
            </w:r>
          </w:p>
        </w:tc>
      </w:tr>
      <w:tr>
        <w:trPr>
          <w:trHeight w:val="700" w:hRule="atLeast"/>
        </w:trPr>
        <w:tc>
          <w:tcPr>
            <w:tcW w:w="9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  <w:b/>
              </w:rPr>
              <w:t xml:space="preserve">Раздел 3. </w:t>
            </w:r>
            <w:r>
              <w:rPr>
                <w:rFonts w:eastAsia="PMingLiU;新細明體"/>
                <w:b/>
                <w:bCs/>
              </w:rPr>
              <w:t>Моделирование в программных системах</w:t>
            </w:r>
          </w:p>
        </w:tc>
      </w:tr>
      <w:tr>
        <w:trPr>
          <w:trHeight w:val="412" w:hRule="atLeast"/>
        </w:trPr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 xml:space="preserve">ПК 2.4 </w:t>
            </w:r>
            <w:r>
              <w:rPr>
                <w:rFonts w:eastAsia="PMingLiU;新細明體"/>
                <w:bCs/>
              </w:rPr>
              <w:t>Осуществлять разработку тестовых наборов и тестовых сценариев для программного обеспечения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  <w:bCs/>
              </w:rPr>
              <w:t>отлично</w:t>
            </w:r>
            <w:r>
              <w:rPr>
                <w:rFonts w:eastAsia="PMingLiU;新細明體"/>
              </w:rPr>
              <w:t>» - обоснован размер тестового покрытия, разработан тестовый сценарий и тестовые пакеты в соответствии с этим сценарием в соответствии с минимальным размером тестового покрытия, выполнено тестирование интеграции и ручное тестирование, выполнено тестирование с применением инструментальных средств, выявлены ошибки системных компонент (при наличии), заполнены протоколы тестирования.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  <w:bCs/>
              </w:rPr>
              <w:t>хорошо</w:t>
            </w:r>
            <w:r>
              <w:rPr>
                <w:rFonts w:eastAsia="PMingLiU;新細明體"/>
              </w:rPr>
              <w:t>»- обоснован размер тестового покрытия, разработан тестовый сценарий и тестовые пакеты в соответствии с этим сценарием, выполнено тестирование интеграции и ручное тестирование, выполнено тестирование с применением инструментальных средств, заполнены протоколы тестирования.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  <w:bCs/>
              </w:rPr>
              <w:t>удовлетворительно</w:t>
            </w:r>
            <w:r>
              <w:rPr>
                <w:rFonts w:eastAsia="PMingLiU;新細明體"/>
              </w:rPr>
              <w:t>»- определен размер тестового покрытия, разработан тестовый сценарий и тестовые пакеты, выполнено тестирование интеграции и ручное тестирование, частично выполнено тестирование с применением инструментальных средств, частично заполнены протоколы тестирования.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120" w:after="120"/>
              <w:rPr/>
            </w:pPr>
            <w:r>
              <w:rPr>
                <w:rFonts w:eastAsia="PMingLiU;新細明體"/>
              </w:rPr>
              <w:t xml:space="preserve">Диф.зачет </w:t>
            </w:r>
            <w:r>
              <w:rPr/>
              <w:t>в форме собеседования: практическое задание по разработке тестовых сценариев и наборов для заданных видов тестирования и выполнение тестирования.</w:t>
            </w:r>
          </w:p>
          <w:p>
            <w:pPr>
              <w:pStyle w:val="Normal"/>
              <w:spacing w:before="120" w:after="120"/>
              <w:rPr/>
            </w:pPr>
            <w:r>
              <w:rPr/>
            </w:r>
          </w:p>
          <w:p>
            <w:pPr>
              <w:pStyle w:val="Normal"/>
              <w:spacing w:before="120" w:after="120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Интер</w:t>
              <w:softHyphen/>
              <w:t>прета</w:t>
              <w:softHyphen/>
              <w:t>ция ре</w:t>
              <w:softHyphen/>
              <w:t>зуль</w:t>
              <w:softHyphen/>
              <w:t>татов наблюдений за дея</w:t>
              <w:softHyphen/>
              <w:t>тельно</w:t>
              <w:softHyphen/>
              <w:t>стью обу</w:t>
              <w:softHyphen/>
              <w:t>чающе</w:t>
              <w:softHyphen/>
              <w:t>гося в про</w:t>
              <w:softHyphen/>
              <w:t>цессе практики</w:t>
            </w:r>
          </w:p>
        </w:tc>
      </w:tr>
      <w:tr>
        <w:trPr>
          <w:trHeight w:val="1020" w:hRule="atLeast"/>
        </w:trPr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ПК 2.5 Производить инспектирование компонент программного обеспечения на предмет соответствия стандартам кодирования.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  <w:bCs/>
              </w:rPr>
              <w:t>отлично</w:t>
            </w:r>
            <w:r>
              <w:rPr>
                <w:rFonts w:eastAsia="PMingLiU;新細明體"/>
              </w:rPr>
              <w:t>» - продемонстрировано знание стандартов кодирования более чем одного языка программирования, выявлены все имеющиеся несоответствия стандартам в предложенном коде.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хорошо</w:t>
            </w:r>
            <w:r>
              <w:rPr>
                <w:rFonts w:eastAsia="PMingLiU;新細明體"/>
              </w:rPr>
              <w:t>» - продемонстрировано знание стандартов кодирования более чем одного языка программирования, выявлены существенные имеющиеся несоответствия стандартам в предложенном коде.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удовлетворительно</w:t>
            </w:r>
            <w:r>
              <w:rPr>
                <w:rFonts w:eastAsia="PMingLiU;新細明體"/>
              </w:rPr>
              <w:t>» - продемонстрировано знание стандартов кодирования языка программирования, выявлены некоторые несоответствия стандартам в предложенном коде.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120" w:after="120"/>
              <w:rPr/>
            </w:pPr>
            <w:r>
              <w:rPr>
                <w:rFonts w:eastAsia="PMingLiU;新細明體"/>
              </w:rPr>
              <w:t xml:space="preserve">Диф.зачет </w:t>
            </w:r>
            <w:r>
              <w:rPr/>
              <w:t>в форме собеседования: практическое задание по инспектированию программного кода</w:t>
            </w:r>
          </w:p>
          <w:p>
            <w:pPr>
              <w:pStyle w:val="Normal"/>
              <w:spacing w:before="120" w:after="120"/>
              <w:rPr/>
            </w:pPr>
            <w:r>
              <w:rPr/>
            </w:r>
          </w:p>
          <w:p>
            <w:pPr>
              <w:pStyle w:val="Normal"/>
              <w:spacing w:before="120" w:after="120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spacing w:before="120" w:after="120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Интер</w:t>
              <w:softHyphen/>
              <w:t>прета</w:t>
              <w:softHyphen/>
              <w:t>ция ре</w:t>
              <w:softHyphen/>
              <w:t>зуль</w:t>
              <w:softHyphen/>
              <w:t>татов наблюдений за дея</w:t>
              <w:softHyphen/>
              <w:t>тельно</w:t>
              <w:softHyphen/>
              <w:t>стью обу</w:t>
              <w:softHyphen/>
              <w:t>чающе</w:t>
              <w:softHyphen/>
              <w:t>гося в про</w:t>
              <w:softHyphen/>
              <w:t>цессе практики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9243" w:type="dxa"/>
        <w:jc w:val="left"/>
        <w:tblInd w:w="2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4194"/>
        <w:gridCol w:w="2355"/>
      </w:tblGrid>
      <w:tr>
        <w:trPr>
          <w:trHeight w:val="137" w:hRule="atLeast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tabs>
                <w:tab w:val="clear" w:pos="709"/>
                <w:tab w:val="left" w:pos="252" w:leader="none"/>
              </w:tabs>
              <w:rPr/>
            </w:pPr>
            <w:r>
              <w:rPr/>
              <w:t>обоснованность постановки цели, выбора и применения методов и способов решения профессиональных задач;</w:t>
            </w:r>
          </w:p>
          <w:p>
            <w:pPr>
              <w:pStyle w:val="Normal"/>
              <w:rPr/>
            </w:pPr>
            <w:r>
              <w:rPr/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Экспертное наблюдение за выполнением работ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демонстрация ответственности за принятые решения</w:t>
            </w:r>
          </w:p>
          <w:p>
            <w:pPr>
              <w:pStyle w:val="Normal"/>
              <w:rPr/>
            </w:pPr>
            <w:r>
              <w:rPr/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>
            <w:pPr>
              <w:pStyle w:val="Normal"/>
              <w:rPr/>
            </w:pPr>
            <w:r>
              <w:rPr/>
              <w:t>- обоснованность анализа работы членов команды (подчиненных)</w:t>
            </w:r>
          </w:p>
        </w:tc>
        <w:tc>
          <w:tcPr>
            <w:tcW w:w="2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ОК 05.</w:t>
            </w:r>
            <w:r>
              <w:rPr>
                <w:lang w:eastAsia="en-US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ОК 06.  Проявлять гражданско-патриотичес-</w:t>
            </w:r>
          </w:p>
          <w:p>
            <w:pPr>
              <w:pStyle w:val="Normal"/>
              <w:rPr/>
            </w:pPr>
            <w:r>
              <w:rPr/>
              <w:t>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>
            <w:pPr>
              <w:pStyle w:val="Normal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>
            <w:pPr>
              <w:pStyle w:val="Normal"/>
              <w:rPr/>
            </w:pPr>
            <w:r>
              <w:rPr/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before="280" w:after="0"/>
              <w:rPr/>
            </w:pPr>
            <w:r>
              <w:rPr>
                <w:bCs/>
              </w:rPr>
              <w:t>- эффективность использования и</w:t>
            </w:r>
            <w:r>
              <w:rPr/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3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ОК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 xml:space="preserve">4.2. Структура отчета о прохождении учебной практики </w:t>
      </w:r>
    </w:p>
    <w:p>
      <w:pPr>
        <w:pStyle w:val="Normal"/>
        <w:autoSpaceDE w:val="false"/>
        <w:ind w:firstLine="709"/>
        <w:jc w:val="both"/>
        <w:rPr/>
      </w:pPr>
      <w:r>
        <w:rPr/>
        <w:t>Отчет о прохождении учебной практики должен строится по следующему плану: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1. Титульный лист;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2.</w:t>
        <w:tab/>
        <w:t>Задание на учебную практику - выдается руководителем практики от учебного заведения;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3.</w:t>
        <w:tab/>
        <w:t xml:space="preserve">Содержание; 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4.</w:t>
        <w:tab/>
        <w:t>Введение -  указывается начало и окончание практики, ее цель, и основные задачи;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5.  Описание базы практики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1). Характеристика базы практики: название организации; юридический и фактический адрес предприятия, правоустанавливающие документы (устав, лицензии, правила внутреннего распорядка и т.д.); история образования и развития предприятия.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2). Организационная структура предприятия: описание деятельности отделов и служб; кадровый состав; должностные инструкции;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3). Основные виды деятельности предприятия;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6.  Описание выполняемых функций во время прохождения практики;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 xml:space="preserve"> </w:t>
      </w:r>
      <w:r>
        <w:rPr/>
        <w:t>7.  Индивидуальное задание (в соответствии с выданным заданием);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8.  Заключение: делаются выводы по итогам практики,   указываются приобретенные навыки, анализ деятельности  предприятия  (сильные - слабые  стороны),   предложения по повышению эффективности предприятия ( базы прохождения практики);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9.  Дневник прохождения практики - подписывается    руководителем практики от предприятия - места прохождения практики;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10. Приложения   (документы,   буклеты,  фотографии с места практики и т.д.);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11. Характеристика руководителя практики от предприятия (Приложение  6);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12. Аттестационный   лист   руководителя  практикой от  предприятия.</w:t>
      </w:r>
    </w:p>
    <w:p>
      <w:pPr>
        <w:pStyle w:val="Normal"/>
        <w:ind w:firstLine="709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 xml:space="preserve">4.3. Требования, предъявляемые к отчету о прохождении учебной практики 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357"/>
        <w:jc w:val="both"/>
        <w:rPr/>
      </w:pPr>
      <w:r>
        <w:rPr/>
        <w:t>Отчет сдается в сброшюрованном типографским способом виде;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autoSpaceDE w:val="false"/>
        <w:ind w:left="0" w:firstLine="357"/>
        <w:jc w:val="both"/>
        <w:rPr/>
      </w:pPr>
      <w:r>
        <w:rPr/>
        <w:t>Отчет подписывается студентом и руководителем практики от учебного заведения на титульном листе;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357"/>
        <w:jc w:val="both"/>
        <w:rPr/>
      </w:pPr>
      <w:r>
        <w:rPr/>
        <w:t>Текст излагается на одной стороне белой писчей бумаги формата А4 (210 х 297) посредством компьютерного набора;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357"/>
        <w:rPr/>
      </w:pPr>
      <w:r>
        <w:rPr/>
        <w:t>Следует соблюдать следующие размеры полей: левое – 30 мм, правое – 10 мм, верхнее – 15 мм и нижнее – 20 мм. Абзацный отступ должен быть одинаковым для всего текста и составлять 1,25 см;</w:t>
      </w:r>
    </w:p>
    <w:p>
      <w:pPr>
        <w:pStyle w:val="Normal"/>
        <w:widowControl w:val="false"/>
        <w:numPr>
          <w:ilvl w:val="0"/>
          <w:numId w:val="13"/>
        </w:numPr>
        <w:suppressAutoHyphens w:val="true"/>
        <w:ind w:left="0" w:firstLine="357"/>
        <w:rPr/>
      </w:pPr>
      <w:r>
        <w:rPr/>
        <w:t>При выполнении работы выбирается шрифт «</w:t>
      </w:r>
      <w:r>
        <w:rPr>
          <w:lang w:val="en-US"/>
        </w:rPr>
        <w:t>Times</w:t>
      </w:r>
      <w:r>
        <w:rPr/>
        <w:t xml:space="preserve"> </w:t>
      </w:r>
      <w:r>
        <w:rPr>
          <w:lang w:val="en-US"/>
        </w:rPr>
        <w:t>New</w:t>
      </w:r>
      <w:r>
        <w:rPr/>
        <w:t xml:space="preserve"> </w:t>
      </w:r>
      <w:r>
        <w:rPr>
          <w:lang w:val="en-US"/>
        </w:rPr>
        <w:t>Roman</w:t>
      </w:r>
      <w:r>
        <w:rPr/>
        <w:t>» размером № 14, интервал 1,5;</w:t>
      </w:r>
    </w:p>
    <w:p>
      <w:pPr>
        <w:pStyle w:val="Normal"/>
        <w:widowControl w:val="false"/>
        <w:numPr>
          <w:ilvl w:val="0"/>
          <w:numId w:val="13"/>
        </w:numPr>
        <w:suppressAutoHyphens w:val="true"/>
        <w:ind w:left="0" w:firstLine="357"/>
        <w:rPr/>
      </w:pPr>
      <w:r>
        <w:rPr/>
        <w:t>Нумерация страниц осуществляется арабскими цифрами без знака №. Номер страницы проставляют в центре нижней части листа без слова страница (стр., с.) и знаков препинания таким же размером, что и основной текст;</w:t>
      </w:r>
    </w:p>
    <w:p>
      <w:pPr>
        <w:pStyle w:val="Normal"/>
        <w:widowControl w:val="false"/>
        <w:numPr>
          <w:ilvl w:val="0"/>
          <w:numId w:val="13"/>
        </w:numPr>
        <w:suppressAutoHyphens w:val="true"/>
        <w:ind w:left="0" w:firstLine="357"/>
        <w:rPr/>
      </w:pPr>
      <w:r>
        <w:rPr/>
        <w:t xml:space="preserve">Объем введения отчета о прохождении практики должен составлять не менее 1 стр.; 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autoSpaceDE w:val="false"/>
        <w:ind w:left="0" w:firstLine="357"/>
        <w:jc w:val="both"/>
        <w:rPr/>
      </w:pPr>
      <w:r>
        <w:rPr/>
        <w:t>Объем заключения отчета о прохождении практики должен составлять не менее 1 стр.;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357"/>
        <w:rPr/>
      </w:pPr>
      <w:r>
        <w:rPr/>
        <w:t>Общий суммарный объем пунктов 4-6 структуры отчета должен составлять 10 – 15 стр.;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357"/>
        <w:jc w:val="both"/>
        <w:rPr/>
      </w:pPr>
      <w:r>
        <w:rPr/>
        <w:t>Общий объем индивидуального задания должен составлять 10 – 15 стр.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357"/>
        <w:jc w:val="both"/>
        <w:rPr/>
      </w:pPr>
      <w:r>
        <w:rPr/>
        <w:t>Общий объем отчета о прохождении учебной практики должен составлять не менее 20-25 стр.;</w:t>
      </w:r>
    </w:p>
    <w:p>
      <w:pPr>
        <w:pStyle w:val="Normal"/>
        <w:autoSpaceDE w:val="false"/>
        <w:ind w:firstLine="357"/>
        <w:jc w:val="both"/>
        <w:rPr/>
      </w:pPr>
      <w:r>
        <w:rPr/>
      </w:r>
    </w:p>
    <w:p>
      <w:pPr>
        <w:pStyle w:val="Normal"/>
        <w:autoSpaceDE w:val="false"/>
        <w:ind w:firstLine="357"/>
        <w:jc w:val="both"/>
        <w:rPr/>
      </w:pPr>
      <w:r>
        <w:rPr/>
      </w:r>
    </w:p>
    <w:p>
      <w:pPr>
        <w:pStyle w:val="Normal"/>
        <w:autoSpaceDE w:val="false"/>
        <w:ind w:firstLine="357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autoSpaceDE w:val="false"/>
        <w:ind w:firstLine="357"/>
        <w:jc w:val="center"/>
        <w:rPr>
          <w:b/>
          <w:b/>
          <w:bCs/>
        </w:rPr>
      </w:pPr>
      <w:r>
        <w:rPr>
          <w:b/>
          <w:bCs/>
        </w:rPr>
        <w:t xml:space="preserve">4.3. Дневник учебной практики </w:t>
      </w:r>
    </w:p>
    <w:p>
      <w:pPr>
        <w:pStyle w:val="Normal"/>
        <w:autoSpaceDE w:val="false"/>
        <w:ind w:firstLine="709"/>
        <w:jc w:val="both"/>
        <w:rPr/>
      </w:pPr>
      <w:r>
        <w:rPr/>
        <w:t>Дневник практики является основным документом, отражающим краткое содержание ежедневной работы практиканта.</w:t>
      </w:r>
    </w:p>
    <w:p>
      <w:pPr>
        <w:pStyle w:val="Normal"/>
        <w:ind w:firstLine="709"/>
        <w:jc w:val="both"/>
        <w:rPr/>
      </w:pPr>
      <w:r>
        <w:rPr/>
        <w:t>Результаты контроля выполнения мероприятий отмечаются в соответствующей графе и заверяются подписью руководителя практики от предприятия, организации.</w:t>
      </w:r>
    </w:p>
    <w:p>
      <w:pPr>
        <w:pStyle w:val="Normal"/>
        <w:autoSpaceDE w:val="false"/>
        <w:ind w:firstLine="709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ind w:firstLine="709"/>
        <w:jc w:val="center"/>
        <w:rPr>
          <w:b/>
          <w:b/>
          <w:bCs/>
        </w:rPr>
      </w:pPr>
      <w:r>
        <w:rPr>
          <w:b/>
          <w:bCs/>
        </w:rPr>
        <w:t>4.4. Характеристика руководителя практики от предприятия, организации</w:t>
      </w:r>
    </w:p>
    <w:p>
      <w:pPr>
        <w:pStyle w:val="Normal"/>
        <w:autoSpaceDE w:val="false"/>
        <w:ind w:firstLine="709"/>
        <w:jc w:val="both"/>
        <w:rPr/>
      </w:pPr>
      <w:r>
        <w:rPr/>
        <w:t>Представляет  собой составленную на бланке характеристику на студента – практиканта  в которой отражаются:</w:t>
      </w:r>
    </w:p>
    <w:p>
      <w:pPr>
        <w:pStyle w:val="Normal"/>
        <w:ind w:firstLine="709"/>
        <w:rPr/>
      </w:pPr>
      <w:r>
        <w:rPr/>
        <w:t>- полнота и качество выполнения студентом программы и индивидуального задания;</w:t>
      </w:r>
    </w:p>
    <w:p>
      <w:pPr>
        <w:pStyle w:val="Normal"/>
        <w:autoSpaceDE w:val="false"/>
        <w:ind w:firstLine="709"/>
        <w:jc w:val="both"/>
        <w:rPr/>
      </w:pPr>
      <w:r>
        <w:rPr/>
        <w:t xml:space="preserve">- здание нормативных, правовых и других документов, умение пользоваться ими в </w:t>
      </w:r>
      <w:r>
        <w:rPr>
          <w:i/>
          <w:iCs/>
        </w:rPr>
        <w:t xml:space="preserve"> </w:t>
      </w:r>
      <w:r>
        <w:rPr/>
        <w:t>работе;</w:t>
      </w:r>
    </w:p>
    <w:p>
      <w:pPr>
        <w:pStyle w:val="Normal"/>
        <w:autoSpaceDE w:val="false"/>
        <w:ind w:firstLine="709"/>
        <w:jc w:val="both"/>
        <w:rPr/>
      </w:pPr>
      <w:r>
        <w:rPr/>
        <w:t>- умение пользоваться ПЭВМ с соответствующим программным обеспечением;</w:t>
      </w:r>
    </w:p>
    <w:p>
      <w:pPr>
        <w:pStyle w:val="Normal"/>
        <w:ind w:firstLine="709"/>
        <w:rPr/>
      </w:pPr>
      <w:r>
        <w:rPr/>
        <w:t>- умение работать со служебными документами:</w:t>
      </w:r>
    </w:p>
    <w:p>
      <w:pPr>
        <w:pStyle w:val="Normal"/>
        <w:ind w:firstLine="709"/>
        <w:rPr/>
      </w:pPr>
      <w:r>
        <w:rPr/>
        <w:t>- степень подготовленности к выполнению должностных обязанностей;</w:t>
      </w:r>
    </w:p>
    <w:p>
      <w:pPr>
        <w:pStyle w:val="Normal"/>
        <w:ind w:firstLine="709"/>
        <w:rPr/>
      </w:pPr>
      <w:r>
        <w:rPr/>
        <w:t>- организаторские способности, дисциплинированность и исполнительность;</w:t>
      </w:r>
    </w:p>
    <w:p>
      <w:pPr>
        <w:pStyle w:val="Normal"/>
        <w:ind w:firstLine="709"/>
        <w:rPr/>
      </w:pPr>
      <w:r>
        <w:rPr/>
        <w:t>- предложения по оценке за практику.</w:t>
      </w:r>
    </w:p>
    <w:p>
      <w:pPr>
        <w:pStyle w:val="Normal"/>
        <w:autoSpaceDE w:val="false"/>
        <w:ind w:firstLine="709"/>
        <w:jc w:val="both"/>
        <w:rPr/>
      </w:pPr>
      <w:r>
        <w:rPr/>
        <w:t>Характеристика подписывается руководителем практики от предприятия, организации, утверждается начальником или одним из заместителей начальника и заверяется печатью.</w:t>
      </w:r>
    </w:p>
    <w:p>
      <w:pPr>
        <w:pStyle w:val="Normal"/>
        <w:rPr/>
      </w:pPr>
      <w:r>
        <w:rPr/>
      </w:r>
    </w:p>
    <w:p>
      <w:pPr>
        <w:pStyle w:val="Normal"/>
        <w:autoSpaceDE w:val="false"/>
        <w:ind w:firstLine="709"/>
        <w:jc w:val="center"/>
        <w:rPr>
          <w:b/>
          <w:b/>
          <w:bCs/>
        </w:rPr>
      </w:pPr>
      <w:r>
        <w:rPr>
          <w:b/>
          <w:bCs/>
        </w:rPr>
        <w:t>4.5. Итоговая конференция о прохождении практики</w:t>
      </w:r>
    </w:p>
    <w:p>
      <w:pPr>
        <w:pStyle w:val="Normal"/>
        <w:ind w:firstLine="709"/>
        <w:rPr/>
      </w:pPr>
      <w:r>
        <w:rPr/>
        <w:t xml:space="preserve">В последний  день по графику прохождения практики студенты участвуют в итоговой конференции, которая проходит в колледже ГГУ с руководителями практики от учебного заведения. Студенты, прошедшие практику представляют отчет в следующем виде: </w:t>
      </w:r>
    </w:p>
    <w:p>
      <w:pPr>
        <w:pStyle w:val="Normal"/>
        <w:autoSpaceDE w:val="false"/>
        <w:ind w:firstLine="709"/>
        <w:jc w:val="both"/>
        <w:rPr/>
      </w:pPr>
      <w:r>
        <w:rPr/>
        <w:t>- письменный отчет по установленной форме;</w:t>
      </w:r>
    </w:p>
    <w:p>
      <w:pPr>
        <w:pStyle w:val="Normal"/>
        <w:ind w:firstLine="709"/>
        <w:rPr/>
      </w:pPr>
      <w:r>
        <w:rPr/>
        <w:t>- устный доклад о предприятии, основных направлениях деятельности,  формах прохождения практики на данном предприятии, приобретенных умениях и навыках;</w:t>
      </w:r>
    </w:p>
    <w:p>
      <w:pPr>
        <w:pStyle w:val="Normal"/>
        <w:ind w:firstLine="709"/>
        <w:rPr/>
      </w:pPr>
      <w:r>
        <w:rPr/>
        <w:t>- презентация (иллюстративное сопровождение рассказа о прохождении практики).</w:t>
      </w:r>
    </w:p>
    <w:p>
      <w:pPr>
        <w:pStyle w:val="Normal"/>
        <w:autoSpaceDE w:val="false"/>
        <w:ind w:firstLine="709"/>
        <w:jc w:val="both"/>
        <w:rPr/>
      </w:pPr>
      <w:r>
        <w:rPr/>
        <w:t>Презентация должна быть представлена на флешке,  и  иметь следующий вид:</w:t>
      </w:r>
    </w:p>
    <w:p>
      <w:pPr>
        <w:pStyle w:val="Normal"/>
        <w:ind w:firstLine="709"/>
        <w:rPr/>
      </w:pPr>
      <w:r>
        <w:rPr/>
        <w:t>- титульный лист;</w:t>
      </w:r>
    </w:p>
    <w:p>
      <w:pPr>
        <w:pStyle w:val="Normal"/>
        <w:autoSpaceDE w:val="false"/>
        <w:ind w:firstLine="709"/>
        <w:jc w:val="both"/>
        <w:rPr/>
      </w:pPr>
      <w:r>
        <w:rPr/>
        <w:t>- цели и задачи практики;</w:t>
      </w:r>
    </w:p>
    <w:p>
      <w:pPr>
        <w:pStyle w:val="Normal"/>
        <w:ind w:firstLine="709"/>
        <w:rPr/>
      </w:pPr>
      <w:r>
        <w:rPr/>
        <w:t>- характеристика предприятия с иллюстрациями (структура, направления деятельности и т.п.);</w:t>
      </w:r>
    </w:p>
    <w:p>
      <w:pPr>
        <w:pStyle w:val="Normal"/>
        <w:ind w:firstLine="709"/>
        <w:rPr/>
      </w:pPr>
      <w:r>
        <w:rPr/>
        <w:t>- рабочее место и должностные обязанности на предприятии во время прохождения практики;</w:t>
      </w:r>
    </w:p>
    <w:p>
      <w:pPr>
        <w:pStyle w:val="Normal"/>
        <w:ind w:firstLine="709"/>
        <w:rPr/>
      </w:pPr>
      <w:r>
        <w:rPr/>
        <w:t>- характеристика приобретенных умений и навыков;</w:t>
      </w:r>
    </w:p>
    <w:p>
      <w:pPr>
        <w:pStyle w:val="Normal"/>
        <w:ind w:firstLine="709"/>
        <w:rPr/>
      </w:pPr>
      <w:r>
        <w:rPr/>
        <w:t>- выполнение индивидуального задания:</w:t>
      </w:r>
    </w:p>
    <w:p>
      <w:pPr>
        <w:pStyle w:val="Normal"/>
        <w:ind w:firstLine="709"/>
        <w:rPr/>
      </w:pPr>
      <w:r>
        <w:rPr/>
        <w:t>- выводы;</w:t>
      </w:r>
    </w:p>
    <w:p>
      <w:pPr>
        <w:pStyle w:val="Normal"/>
        <w:ind w:firstLine="709"/>
        <w:rPr/>
      </w:pPr>
      <w:r>
        <w:rPr/>
        <w:t>- фотографии.</w:t>
      </w:r>
    </w:p>
    <w:p>
      <w:pPr>
        <w:pStyle w:val="Normal"/>
        <w:ind w:firstLine="709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  <w:t>Лист регистраций изменений,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/>
      </w:pPr>
      <w:r>
        <w:rPr>
          <w:b/>
        </w:rPr>
        <w:t xml:space="preserve">вносимых в рабочую программу учебной практики 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  <w:t xml:space="preserve"> </w:t>
      </w:r>
      <w:r>
        <w:rPr>
          <w:b/>
        </w:rPr>
        <w:t xml:space="preserve">профессионального модуля </w:t>
      </w:r>
    </w:p>
    <w:p>
      <w:pPr>
        <w:pStyle w:val="Default"/>
        <w:jc w:val="center"/>
        <w:rPr>
          <w:lang w:eastAsia="ru-RU"/>
        </w:rPr>
      </w:pPr>
      <w:r>
        <w:rPr>
          <w:b/>
        </w:rPr>
        <w:t>ПМ.01. ОСУЩЕСТВЛЕНИЕ ИНТЕГРАЦИИ ПРОГРАММНЫХ МОДУЛЕЙ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  <w:lang w:eastAsia="ru-RU"/>
        </w:rPr>
      </w:pPr>
      <w:r>
        <w:rPr>
          <w:b/>
          <w:lang w:eastAsia="ru-RU"/>
        </w:rPr>
      </w:r>
    </w:p>
    <w:tbl>
      <w:tblPr>
        <w:tblW w:w="10188" w:type="dxa"/>
        <w:jc w:val="left"/>
        <w:tblInd w:w="-67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1757"/>
        <w:gridCol w:w="2939"/>
        <w:gridCol w:w="3901"/>
      </w:tblGrid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>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45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  <w:r>
        <w:br w:type="page"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1</w:t>
      </w:r>
    </w:p>
    <w:p>
      <w:pPr>
        <w:pStyle w:val="Normal"/>
        <w:spacing w:lineRule="atLeast" w:line="200"/>
        <w:ind w:firstLine="567"/>
        <w:jc w:val="right"/>
        <w:rPr>
          <w:b/>
          <w:b/>
          <w:bCs/>
        </w:rPr>
      </w:pPr>
      <w:r>
        <w:rPr>
          <w:b/>
          <w:bCs/>
        </w:rPr>
        <w:t xml:space="preserve">Образец титульного листа отчета о прохождении учебной практики </w:t>
      </w:r>
    </w:p>
    <w:p>
      <w:pPr>
        <w:pStyle w:val="Normal"/>
        <w:spacing w:lineRule="atLeast" w:line="200"/>
        <w:ind w:firstLine="567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ind w:firstLine="567"/>
        <w:jc w:val="center"/>
        <w:rPr/>
      </w:pPr>
      <w:r>
        <w:rPr/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 xml:space="preserve">МИНОБРНАУКИ РОССИИ </w:t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>Федеральное государственное бюджетное образовательное учреждение</w:t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 xml:space="preserve">высшего  образования </w:t>
      </w:r>
    </w:p>
    <w:p>
      <w:pPr>
        <w:pStyle w:val="Normal"/>
        <w:jc w:val="center"/>
        <w:rPr/>
      </w:pPr>
      <w:r>
        <w:rPr>
          <w:b/>
          <w:bCs/>
          <w:szCs w:val="28"/>
        </w:rPr>
        <w:t xml:space="preserve">«Гжельский государственный университет» </w:t>
      </w:r>
      <w:r>
        <w:rPr>
          <w:bCs/>
          <w:szCs w:val="28"/>
        </w:rPr>
        <w:t>(ГГУ)</w:t>
      </w:r>
    </w:p>
    <w:p>
      <w:pPr>
        <w:pStyle w:val="Normal"/>
        <w:jc w:val="center"/>
        <w:rPr>
          <w:szCs w:val="28"/>
        </w:rPr>
      </w:pPr>
      <w:r>
        <w:rPr>
          <w:bCs/>
          <w:szCs w:val="28"/>
        </w:rPr>
        <w:t>Колледж ГГУ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shd w:fill="FFFFFF" w:val="clear"/>
        <w:jc w:val="center"/>
        <w:rPr>
          <w:szCs w:val="28"/>
        </w:rPr>
      </w:pPr>
      <w:r>
        <w:rPr>
          <w:szCs w:val="28"/>
        </w:rPr>
        <w:t xml:space="preserve">Специальность </w:t>
      </w:r>
      <w:r>
        <w:rPr/>
        <w:t>09.02.07 Информационные системы и программирование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О Т Ч Е Т</w:t>
      </w:r>
    </w:p>
    <w:p>
      <w:pPr>
        <w:pStyle w:val="Normal"/>
        <w:jc w:val="center"/>
        <w:rPr>
          <w:b/>
          <w:b/>
          <w:sz w:val="28"/>
          <w:szCs w:val="32"/>
        </w:rPr>
      </w:pPr>
      <w:r>
        <w:rPr>
          <w:b/>
          <w:sz w:val="28"/>
          <w:szCs w:val="32"/>
        </w:rPr>
        <w:t xml:space="preserve">о прохождении учебной практики </w:t>
      </w:r>
    </w:p>
    <w:p>
      <w:pPr>
        <w:pStyle w:val="Normal"/>
        <w:jc w:val="center"/>
        <w:rPr>
          <w:b/>
          <w:b/>
          <w:sz w:val="28"/>
          <w:szCs w:val="32"/>
        </w:rPr>
      </w:pPr>
      <w:r>
        <w:rPr>
          <w:b/>
          <w:sz w:val="28"/>
          <w:szCs w:val="32"/>
        </w:rPr>
      </w:r>
    </w:p>
    <w:p>
      <w:pPr>
        <w:pStyle w:val="Default"/>
        <w:jc w:val="center"/>
        <w:rPr>
          <w:color w:val="000000"/>
          <w:lang w:eastAsia="ru-RU"/>
        </w:rPr>
      </w:pPr>
      <w:r>
        <w:rPr>
          <w:color w:val="000000"/>
          <w:szCs w:val="28"/>
        </w:rPr>
        <w:t xml:space="preserve">по </w:t>
      </w:r>
      <w:r>
        <w:rPr>
          <w:color w:val="000000"/>
        </w:rPr>
        <w:t>ПМ.01 ОСУЩЕСТВЛЕНИЕ ИНТЕГРАЦИИ ПРОГРАММНЫХ МОДУЛЕЙ</w:t>
      </w:r>
    </w:p>
    <w:p>
      <w:pPr>
        <w:pStyle w:val="Normal"/>
        <w:jc w:val="center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 xml:space="preserve">Место прохождения практики </w:t>
      </w:r>
    </w:p>
    <w:p>
      <w:pPr>
        <w:pStyle w:val="Normal"/>
        <w:jc w:val="center"/>
        <w:rPr>
          <w:bCs/>
          <w:szCs w:val="28"/>
          <w:u w:val="single"/>
        </w:rPr>
      </w:pPr>
      <w:r>
        <w:rPr>
          <w:bCs/>
          <w:szCs w:val="28"/>
          <w:u w:val="single"/>
        </w:rPr>
        <w:t>лаборатории колледжа ГГУ</w:t>
      </w:r>
    </w:p>
    <w:p>
      <w:pPr>
        <w:pStyle w:val="Normal"/>
        <w:jc w:val="center"/>
        <w:rPr>
          <w:iCs/>
          <w:szCs w:val="28"/>
        </w:rPr>
      </w:pPr>
      <w:r>
        <w:rPr>
          <w:iCs/>
          <w:szCs w:val="28"/>
        </w:rPr>
        <w:t>(название организации, адрес)</w:t>
      </w:r>
    </w:p>
    <w:p>
      <w:pPr>
        <w:pStyle w:val="Normal"/>
        <w:rPr>
          <w:iCs/>
          <w:szCs w:val="28"/>
        </w:rPr>
      </w:pPr>
      <w:r>
        <w:rPr>
          <w:iCs/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bCs/>
          <w:szCs w:val="28"/>
        </w:rPr>
      </w:pPr>
      <w:r>
        <w:rPr>
          <w:bCs/>
          <w:szCs w:val="28"/>
        </w:rPr>
      </w:r>
    </w:p>
    <w:p>
      <w:pPr>
        <w:pStyle w:val="Normal"/>
        <w:rPr>
          <w:bCs/>
          <w:szCs w:val="28"/>
        </w:rPr>
      </w:pPr>
      <w:r>
        <w:rPr>
          <w:bCs/>
          <w:szCs w:val="28"/>
        </w:rPr>
        <w:t xml:space="preserve">Студент ИСП-О-18 группы      </w:t>
        <w:tab/>
        <w:t>______________                      Иванов И.И.</w:t>
      </w:r>
    </w:p>
    <w:p>
      <w:pPr>
        <w:pStyle w:val="Normal"/>
        <w:rPr>
          <w:sz w:val="18"/>
          <w:szCs w:val="20"/>
        </w:rPr>
      </w:pPr>
      <w:r>
        <w:rPr>
          <w:sz w:val="18"/>
          <w:szCs w:val="20"/>
        </w:rPr>
        <w:t xml:space="preserve">                                                                           </w:t>
      </w:r>
      <w:r>
        <w:rPr>
          <w:sz w:val="18"/>
          <w:szCs w:val="20"/>
        </w:rPr>
        <w:tab/>
        <w:t xml:space="preserve">           подпись</w:t>
      </w:r>
    </w:p>
    <w:p>
      <w:pPr>
        <w:pStyle w:val="Normal"/>
        <w:rPr>
          <w:sz w:val="18"/>
          <w:szCs w:val="28"/>
        </w:rPr>
      </w:pPr>
      <w:r>
        <w:rPr>
          <w:sz w:val="18"/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bCs/>
          <w:szCs w:val="28"/>
        </w:rPr>
      </w:pPr>
      <w:r>
        <w:rPr>
          <w:bCs/>
          <w:szCs w:val="28"/>
        </w:rPr>
        <w:t>Руководитель от колледжа</w:t>
        <w:tab/>
        <w:tab/>
        <w:t xml:space="preserve">_____________                     </w:t>
        <w:tab/>
        <w:t xml:space="preserve">  Тунев Н.А.</w:t>
      </w:r>
    </w:p>
    <w:p>
      <w:pPr>
        <w:pStyle w:val="Normal"/>
        <w:rPr/>
      </w:pPr>
      <w:r>
        <w:rPr>
          <w:szCs w:val="28"/>
        </w:rPr>
        <w:t xml:space="preserve">                                                 </w:t>
      </w:r>
      <w:r>
        <w:rPr>
          <w:szCs w:val="28"/>
        </w:rPr>
        <w:tab/>
        <w:t xml:space="preserve">        </w:t>
      </w:r>
      <w:r>
        <w:rPr>
          <w:sz w:val="18"/>
          <w:szCs w:val="20"/>
        </w:rPr>
        <w:t>п</w:t>
      </w:r>
      <w:r>
        <w:rPr>
          <w:iCs/>
          <w:sz w:val="18"/>
          <w:szCs w:val="20"/>
        </w:rPr>
        <w:t>одпись</w:t>
      </w:r>
    </w:p>
    <w:p>
      <w:pPr>
        <w:pStyle w:val="Normal"/>
        <w:rPr>
          <w:bCs/>
          <w:iCs/>
          <w:sz w:val="18"/>
          <w:szCs w:val="28"/>
        </w:rPr>
      </w:pPr>
      <w:r>
        <w:rPr>
          <w:bCs/>
          <w:iCs/>
          <w:sz w:val="18"/>
          <w:szCs w:val="28"/>
        </w:rPr>
      </w:r>
    </w:p>
    <w:p>
      <w:pPr>
        <w:pStyle w:val="Normal"/>
        <w:rPr>
          <w:bCs/>
          <w:szCs w:val="28"/>
        </w:rPr>
      </w:pPr>
      <w:r>
        <w:rPr>
          <w:bCs/>
          <w:szCs w:val="28"/>
        </w:rPr>
        <w:t>Руководитель от предприятия</w:t>
        <w:tab/>
        <w:t xml:space="preserve">_____________  </w:t>
        <w:tab/>
        <w:tab/>
        <w:t>ФИО, должность</w:t>
      </w:r>
    </w:p>
    <w:p>
      <w:pPr>
        <w:pStyle w:val="Normal"/>
        <w:rPr/>
      </w:pPr>
      <w:r>
        <w:rPr>
          <w:szCs w:val="28"/>
        </w:rPr>
        <w:t xml:space="preserve">                                                     </w:t>
      </w:r>
      <w:r>
        <w:rPr>
          <w:szCs w:val="28"/>
        </w:rPr>
        <w:tab/>
        <w:tab/>
      </w:r>
      <w:r>
        <w:rPr>
          <w:sz w:val="18"/>
          <w:szCs w:val="20"/>
        </w:rPr>
        <w:t>п</w:t>
      </w:r>
      <w:r>
        <w:rPr>
          <w:iCs/>
          <w:sz w:val="18"/>
          <w:szCs w:val="20"/>
        </w:rPr>
        <w:t>одпись</w:t>
      </w:r>
    </w:p>
    <w:p>
      <w:pPr>
        <w:pStyle w:val="Normal"/>
        <w:rPr>
          <w:szCs w:val="28"/>
        </w:rPr>
      </w:pPr>
      <w:r>
        <w:rPr>
          <w:szCs w:val="28"/>
        </w:rPr>
        <w:t>МП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/>
      </w:pPr>
      <w:r>
        <w:rPr>
          <w:szCs w:val="28"/>
        </w:rPr>
        <w:t>Время прохождения практики: с «__» июня  по «__» июня 20__г.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/>
      </w:pPr>
      <w:r>
        <w:rPr>
          <w:szCs w:val="28"/>
        </w:rPr>
        <w:t>Дата защиты «__»__________20__г.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Оценка ___________________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jc w:val="center"/>
        <w:rPr>
          <w:szCs w:val="28"/>
        </w:rPr>
      </w:pPr>
      <w:r>
        <w:rPr>
          <w:szCs w:val="28"/>
        </w:rPr>
        <w:t>пос. Электроизолятор</w:t>
      </w:r>
    </w:p>
    <w:p>
      <w:pPr>
        <w:pStyle w:val="Normal"/>
        <w:jc w:val="center"/>
        <w:rPr/>
      </w:pPr>
      <w:r>
        <w:rPr>
          <w:szCs w:val="28"/>
        </w:rPr>
        <w:t>20__ год</w:t>
      </w:r>
    </w:p>
    <w:p>
      <w:pPr>
        <w:pStyle w:val="Normal"/>
        <w:jc w:val="right"/>
        <w:rPr>
          <w:b/>
          <w:b/>
        </w:rPr>
      </w:pPr>
      <w:r>
        <w:rPr>
          <w:b/>
        </w:rPr>
        <w:t>ПРИЛОЖЕНИЕ 2</w:t>
      </w:r>
    </w:p>
    <w:p>
      <w:pPr>
        <w:pStyle w:val="Normal"/>
        <w:spacing w:lineRule="atLeast" w:line="200"/>
        <w:ind w:firstLine="567"/>
        <w:jc w:val="right"/>
        <w:rPr>
          <w:b/>
          <w:b/>
          <w:bCs/>
        </w:rPr>
      </w:pPr>
      <w:r>
        <w:rPr>
          <w:b/>
          <w:bCs/>
        </w:rPr>
        <w:t xml:space="preserve">Образцы бланков индивидуального задания на учебную практику </w:t>
      </w:r>
    </w:p>
    <w:p>
      <w:pPr>
        <w:pStyle w:val="Normal"/>
        <w:jc w:val="center"/>
        <w:rPr>
          <w:bCs/>
        </w:rPr>
      </w:pPr>
      <w:r>
        <w:rPr>
          <w:bCs/>
        </w:rPr>
        <w:t>МИНОБРНАУКИ РОССИИ</w:t>
      </w:r>
    </w:p>
    <w:p>
      <w:pPr>
        <w:pStyle w:val="Normal"/>
        <w:jc w:val="center"/>
        <w:rPr>
          <w:bCs/>
        </w:rPr>
      </w:pPr>
      <w:r>
        <w:rPr>
          <w:bCs/>
        </w:rPr>
        <w:t xml:space="preserve">Федеральное государственное бюджетное образовательное учреждение </w:t>
      </w:r>
    </w:p>
    <w:p>
      <w:pPr>
        <w:pStyle w:val="Normal"/>
        <w:jc w:val="center"/>
        <w:rPr/>
      </w:pPr>
      <w:r>
        <w:rPr>
          <w:bCs/>
        </w:rPr>
        <w:t xml:space="preserve">высшего  образования </w:t>
      </w:r>
    </w:p>
    <w:p>
      <w:pPr>
        <w:pStyle w:val="Normal"/>
        <w:jc w:val="center"/>
        <w:rPr/>
      </w:pPr>
      <w:r>
        <w:rPr>
          <w:b/>
          <w:bCs/>
        </w:rPr>
        <w:t xml:space="preserve">«Гжельский государственный университет» </w:t>
      </w:r>
      <w:r>
        <w:rPr>
          <w:bCs/>
        </w:rPr>
        <w:t>(ГГУ)</w:t>
      </w:r>
    </w:p>
    <w:p>
      <w:pPr>
        <w:pStyle w:val="Normal"/>
        <w:jc w:val="center"/>
        <w:rPr>
          <w:bCs/>
        </w:rPr>
      </w:pPr>
      <w:r>
        <w:rPr>
          <w:bCs/>
        </w:rPr>
        <w:t>Колледж ГГУ</w:t>
      </w:r>
    </w:p>
    <w:p>
      <w:pPr>
        <w:pStyle w:val="Normal"/>
        <w:jc w:val="center"/>
        <w:rPr>
          <w:bCs/>
        </w:rPr>
      </w:pPr>
      <w:r>
        <w:rPr>
          <w:bCs/>
        </w:rPr>
      </w:r>
    </w:p>
    <w:p>
      <w:pPr>
        <w:pStyle w:val="Normal"/>
        <w:shd w:fill="FFFFFF" w:val="clear"/>
        <w:jc w:val="center"/>
        <w:rPr/>
      </w:pPr>
      <w:r>
        <w:rPr/>
        <w:t>Специальность 09.02.07 Информационные системы и программирование</w:t>
      </w:r>
    </w:p>
    <w:p>
      <w:pPr>
        <w:pStyle w:val="Normal"/>
        <w:jc w:val="center"/>
        <w:rPr>
          <w:sz w:val="22"/>
        </w:rPr>
      </w:pPr>
      <w:r>
        <w:rPr>
          <w:sz w:val="22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на учебную практику</w:t>
      </w:r>
    </w:p>
    <w:p>
      <w:pPr>
        <w:pStyle w:val="Normal"/>
        <w:jc w:val="center"/>
        <w:rPr>
          <w:b/>
          <w:b/>
          <w:bCs/>
          <w:sz w:val="22"/>
          <w:szCs w:val="28"/>
        </w:rPr>
      </w:pPr>
      <w:r>
        <w:rPr>
          <w:b/>
          <w:bCs/>
          <w:sz w:val="22"/>
          <w:szCs w:val="28"/>
        </w:rPr>
      </w:r>
    </w:p>
    <w:p>
      <w:pPr>
        <w:pStyle w:val="Normal"/>
        <w:rPr>
          <w:u w:val="single"/>
        </w:rPr>
      </w:pPr>
      <w:r>
        <w:rPr/>
        <w:t>по ПМ.01 ОСУЩЕСТВЛЕНИЕ ИНТЕГРАЦИИ ПРОГРАММНЫХ МОДУЛЕЙ</w:t>
      </w:r>
    </w:p>
    <w:p>
      <w:pPr>
        <w:pStyle w:val="Normal"/>
        <w:rPr>
          <w:u w:val="single"/>
        </w:rPr>
      </w:pPr>
      <w:r>
        <w:rPr>
          <w:u w:val="single"/>
        </w:rPr>
      </w:r>
    </w:p>
    <w:p>
      <w:pPr>
        <w:pStyle w:val="Normal"/>
        <w:rPr/>
      </w:pPr>
      <w:r>
        <w:rPr/>
        <w:t xml:space="preserve">студенту группы ИСП-О-18: </w:t>
      </w:r>
      <w:r>
        <w:rPr>
          <w:b/>
        </w:rPr>
        <w:t>Иванову Ивану Петровичу</w:t>
      </w:r>
    </w:p>
    <w:p>
      <w:pPr>
        <w:pStyle w:val="Normal"/>
        <w:rPr/>
      </w:pPr>
      <w:r>
        <w:rPr/>
        <w:t xml:space="preserve">Место прохождения практики: </w:t>
      </w:r>
      <w:r>
        <w:rPr>
          <w:b/>
        </w:rPr>
        <w:t>ФГБОУВО ГГУ лаборатории колледжа ГГУ</w:t>
      </w:r>
      <w:r>
        <w:rPr>
          <w:b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               </w:t>
      </w:r>
    </w:p>
    <w:p>
      <w:pPr>
        <w:pStyle w:val="Normal"/>
        <w:ind w:left="2832" w:firstLine="708"/>
        <w:jc w:val="center"/>
        <w:rPr>
          <w:position w:val="6"/>
          <w:u w:val="single"/>
        </w:rPr>
      </w:pPr>
      <w:r>
        <w:rPr>
          <w:position w:val="6"/>
          <w:u w:val="single"/>
        </w:rPr>
      </w:r>
    </w:p>
    <w:p>
      <w:pPr>
        <w:pStyle w:val="Normal"/>
        <w:tabs>
          <w:tab w:val="clear" w:pos="709"/>
          <w:tab w:val="left" w:pos="5230" w:leader="none"/>
        </w:tabs>
        <w:rPr/>
      </w:pPr>
      <w:r>
        <w:rPr/>
        <w:t>Содержание практики:</w:t>
        <w:tab/>
      </w:r>
    </w:p>
    <w:p>
      <w:pPr>
        <w:pStyle w:val="Normal"/>
        <w:rPr/>
      </w:pPr>
      <w:r>
        <w:rPr/>
        <w:t>1. Изучение базы практики, структуры, нормативно-правовых документов и локальных актов организации (правила внутреннего трудового распорядка, должностные инструкции, требования ТБ и охраны труда и т.д.)</w:t>
      </w:r>
    </w:p>
    <w:p>
      <w:pPr>
        <w:pStyle w:val="Normal"/>
        <w:rPr/>
      </w:pPr>
      <w:r>
        <w:rPr>
          <w:rFonts w:eastAsia="Calibri"/>
          <w:lang w:eastAsia="en-US"/>
        </w:rPr>
        <w:t xml:space="preserve">2. </w:t>
      </w:r>
      <w:r>
        <w:rPr/>
        <w:t>Приобретение практического опыта:</w:t>
      </w:r>
    </w:p>
    <w:p>
      <w:pPr>
        <w:pStyle w:val="Normal"/>
        <w:tabs>
          <w:tab w:val="clear" w:pos="709"/>
          <w:tab w:val="left" w:pos="844" w:leader="none"/>
        </w:tabs>
        <w:rPr/>
      </w:pPr>
      <w:r>
        <w:rPr/>
      </w:r>
    </w:p>
    <w:p>
      <w:pPr>
        <w:pStyle w:val="Normal"/>
        <w:tabs>
          <w:tab w:val="clear" w:pos="709"/>
          <w:tab w:val="left" w:pos="844" w:leader="none"/>
        </w:tabs>
        <w:rPr/>
      </w:pPr>
      <w:r>
        <w:rPr/>
        <w:t>3. Выполнение индивидуального задания:_______</w:t>
      </w:r>
      <w:r>
        <w:rPr>
          <w:u w:val="single"/>
        </w:rPr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rPr/>
      </w:pPr>
      <w:r>
        <w:rPr/>
        <w:t>4. Подготовка отчета о практике следующего содержания: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 xml:space="preserve">Введение </w:t>
        <w:tab/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1. Описание базы практики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 xml:space="preserve">1.1 Характеристика базы практики 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1.2 Организационная структура предприятия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1.3 Основные виды деятельности предприятия</w:t>
        <w:tab/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2. Описание выполняемых функций</w:t>
        <w:tab/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3. Индивидуальное задание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Заключение</w:t>
      </w:r>
    </w:p>
    <w:p>
      <w:pPr>
        <w:pStyle w:val="Normal"/>
        <w:rPr/>
      </w:pPr>
      <w:r>
        <w:rPr>
          <w:sz w:val="22"/>
          <w:szCs w:val="22"/>
        </w:rPr>
        <w:t xml:space="preserve">Дневник-отчет 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Приложения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 xml:space="preserve">Презентация 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Характеристика вкладывается в отчет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Аттестационный лист вкладывается в отчет</w:t>
      </w:r>
    </w:p>
    <w:p>
      <w:pPr>
        <w:pStyle w:val="Normal"/>
        <w:rPr/>
      </w:pPr>
      <w:r>
        <w:rPr/>
        <w:t>Заверить подписями и печатями все документы</w:t>
      </w:r>
    </w:p>
    <w:p>
      <w:pPr>
        <w:pStyle w:val="Normal"/>
        <w:rPr/>
      </w:pPr>
      <w:r>
        <w:rPr/>
        <w:t>Время прохождения практики: с «___» ________ по «___»_________20___г.</w:t>
      </w:r>
    </w:p>
    <w:p>
      <w:pPr>
        <w:pStyle w:val="Normal"/>
        <w:rPr/>
      </w:pPr>
      <w:r>
        <w:rPr/>
        <w:t>Дата выдачи задания: «____»______________20__ г.</w:t>
      </w:r>
    </w:p>
    <w:p>
      <w:pPr>
        <w:pStyle w:val="Normal"/>
        <w:rPr/>
      </w:pPr>
      <w:r>
        <w:rPr/>
        <w:t>Дата сдачи отчета: «____»______________20__ г.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u w:val="single"/>
        </w:rPr>
      </w:pPr>
      <w:r>
        <w:rPr/>
        <w:t>Руководитель практики</w:t>
        <w:tab/>
        <w:tab/>
        <w:t xml:space="preserve"> </w:t>
      </w:r>
      <w:r>
        <w:rPr>
          <w:u w:val="single"/>
        </w:rPr>
        <w:tab/>
        <w:tab/>
        <w:tab/>
      </w:r>
      <w:r>
        <w:rPr/>
        <w:tab/>
      </w:r>
      <w:r>
        <w:rPr>
          <w:u w:val="single"/>
        </w:rPr>
        <w:t>Сагдуллаева А.С.</w:t>
      </w:r>
    </w:p>
    <w:p>
      <w:pPr>
        <w:pStyle w:val="Normal"/>
        <w:ind w:firstLine="284"/>
        <w:rPr/>
      </w:pPr>
      <w:r>
        <w:rPr>
          <w:position w:val="6"/>
        </w:rPr>
        <w:t xml:space="preserve">                                                                </w:t>
      </w:r>
      <w:r>
        <w:rPr>
          <w:position w:val="6"/>
          <w:sz w:val="18"/>
          <w:szCs w:val="18"/>
        </w:rPr>
        <w:t>(подпись)</w:t>
      </w:r>
      <w:r>
        <w:rPr>
          <w:position w:val="6"/>
        </w:rPr>
        <w:t xml:space="preserve">                                    </w:t>
      </w:r>
      <w:r>
        <w:rPr>
          <w:position w:val="6"/>
          <w:sz w:val="18"/>
          <w:szCs w:val="18"/>
        </w:rPr>
        <w:t>(ФИО)</w:t>
      </w:r>
      <w:r>
        <w:rPr>
          <w:position w:val="6"/>
        </w:rPr>
        <w:t xml:space="preserve">               </w:t>
      </w:r>
    </w:p>
    <w:p>
      <w:pPr>
        <w:pStyle w:val="Normal"/>
        <w:rPr/>
      </w:pPr>
      <w:r>
        <w:rPr/>
        <w:t>Задание принял к исполнению</w:t>
        <w:tab/>
      </w:r>
      <w:r>
        <w:rPr>
          <w:u w:val="single"/>
        </w:rPr>
        <w:tab/>
        <w:t xml:space="preserve">                    __</w:t>
      </w:r>
      <w:r>
        <w:rPr/>
        <w:t xml:space="preserve">      </w:t>
        <w:tab/>
        <w:t xml:space="preserve">Иванов И.П., </w:t>
      </w:r>
    </w:p>
    <w:p>
      <w:pPr>
        <w:pStyle w:val="Normal"/>
        <w:rPr>
          <w:u w:val="single"/>
        </w:rPr>
      </w:pPr>
      <w:r>
        <w:rPr/>
        <w:t xml:space="preserve">                                                                    </w:t>
      </w:r>
      <w:r>
        <w:rPr>
          <w:sz w:val="18"/>
          <w:szCs w:val="18"/>
        </w:rPr>
        <w:t>(подпись)</w:t>
      </w:r>
      <w:r>
        <w:rPr/>
        <w:tab/>
        <w:t xml:space="preserve">    </w:t>
        <w:tab/>
        <w:t xml:space="preserve">                  (ФИО, дата)</w:t>
      </w:r>
    </w:p>
    <w:p>
      <w:pPr>
        <w:pStyle w:val="Style22"/>
        <w:spacing w:before="0" w:after="0"/>
        <w:rPr/>
      </w:pPr>
      <w:r>
        <w:rPr/>
        <w:t>Рассмотрено и утверждено на заседании комиссии</w:t>
      </w:r>
    </w:p>
    <w:p>
      <w:pPr>
        <w:pStyle w:val="Style22"/>
        <w:spacing w:before="0" w:after="0"/>
        <w:rPr/>
      </w:pPr>
      <w:r>
        <w:rPr/>
        <w:t>___________________________________________</w:t>
      </w:r>
    </w:p>
    <w:p>
      <w:pPr>
        <w:pStyle w:val="Style22"/>
        <w:spacing w:before="0" w:after="0"/>
        <w:rPr/>
      </w:pPr>
      <w:r>
        <w:rPr/>
        <w:t>Протокол №______от______________</w:t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 xml:space="preserve">Председатель ЦК________________ 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bCs/>
        </w:rPr>
      </w:pPr>
      <w:r>
        <w:rPr>
          <w:bCs/>
        </w:rPr>
        <w:t>МИНОБРНАУКИ РОССИИ</w:t>
      </w:r>
    </w:p>
    <w:p>
      <w:pPr>
        <w:pStyle w:val="Normal"/>
        <w:jc w:val="center"/>
        <w:rPr>
          <w:bCs/>
        </w:rPr>
      </w:pPr>
      <w:r>
        <w:rPr>
          <w:bCs/>
        </w:rPr>
        <w:t xml:space="preserve">Федеральное государственное бюджетное образовательное учреждение </w:t>
      </w:r>
    </w:p>
    <w:p>
      <w:pPr>
        <w:pStyle w:val="Normal"/>
        <w:jc w:val="center"/>
        <w:rPr/>
      </w:pPr>
      <w:r>
        <w:rPr>
          <w:bCs/>
        </w:rPr>
        <w:t xml:space="preserve">высшего  образования </w:t>
      </w:r>
    </w:p>
    <w:p>
      <w:pPr>
        <w:pStyle w:val="Normal"/>
        <w:jc w:val="center"/>
        <w:rPr/>
      </w:pPr>
      <w:r>
        <w:rPr>
          <w:b/>
          <w:bCs/>
        </w:rPr>
        <w:t xml:space="preserve">«Гжельский государственный университет» </w:t>
      </w:r>
      <w:r>
        <w:rPr>
          <w:bCs/>
        </w:rPr>
        <w:t>(ГГУ)</w:t>
      </w:r>
    </w:p>
    <w:p>
      <w:pPr>
        <w:pStyle w:val="Normal"/>
        <w:jc w:val="center"/>
        <w:rPr>
          <w:bCs/>
        </w:rPr>
      </w:pPr>
      <w:r>
        <w:rPr>
          <w:bCs/>
        </w:rPr>
        <w:t>Колледж ГГУ</w:t>
      </w:r>
    </w:p>
    <w:p>
      <w:pPr>
        <w:pStyle w:val="Normal"/>
        <w:jc w:val="center"/>
        <w:rPr>
          <w:bCs/>
        </w:rPr>
      </w:pPr>
      <w:r>
        <w:rPr>
          <w:bCs/>
        </w:rPr>
      </w:r>
    </w:p>
    <w:p>
      <w:pPr>
        <w:pStyle w:val="Normal"/>
        <w:shd w:fill="FFFFFF" w:val="clear"/>
        <w:jc w:val="center"/>
        <w:rPr/>
      </w:pPr>
      <w:r>
        <w:rPr/>
        <w:t>Специальность 09.02.07 Информационные системы и программирование</w:t>
      </w:r>
    </w:p>
    <w:p>
      <w:pPr>
        <w:pStyle w:val="Normal"/>
        <w:jc w:val="center"/>
        <w:rPr>
          <w:sz w:val="22"/>
        </w:rPr>
      </w:pPr>
      <w:r>
        <w:rPr>
          <w:sz w:val="22"/>
        </w:rPr>
      </w:r>
    </w:p>
    <w:p>
      <w:pPr>
        <w:pStyle w:val="Normal"/>
        <w:jc w:val="center"/>
        <w:rPr/>
      </w:pPr>
      <w:r>
        <w:rPr>
          <w:b/>
          <w:bCs/>
          <w:sz w:val="28"/>
          <w:szCs w:val="28"/>
        </w:rPr>
        <w:t>Индивидуальное задание на учебную практику</w:t>
      </w:r>
    </w:p>
    <w:p>
      <w:pPr>
        <w:pStyle w:val="Normal"/>
        <w:jc w:val="center"/>
        <w:rPr>
          <w:b/>
          <w:b/>
          <w:bCs/>
          <w:sz w:val="22"/>
          <w:szCs w:val="28"/>
        </w:rPr>
      </w:pPr>
      <w:r>
        <w:rPr>
          <w:b/>
          <w:bCs/>
          <w:sz w:val="22"/>
          <w:szCs w:val="28"/>
        </w:rPr>
      </w:r>
    </w:p>
    <w:p>
      <w:pPr>
        <w:pStyle w:val="Normal"/>
        <w:rPr>
          <w:u w:val="single"/>
        </w:rPr>
      </w:pPr>
      <w:r>
        <w:rPr/>
        <w:t>по ПМ.01 ОСУЩЕСТВЛЕНИЕ ИНТЕГРАЦИИ ПРОГРАММНЫХ МОДУЛЕЙ</w:t>
      </w:r>
    </w:p>
    <w:p>
      <w:pPr>
        <w:pStyle w:val="Normal"/>
        <w:rPr>
          <w:u w:val="single"/>
        </w:rPr>
      </w:pPr>
      <w:r>
        <w:rPr>
          <w:u w:val="single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3</w:t>
      </w:r>
    </w:p>
    <w:p>
      <w:pPr>
        <w:pStyle w:val="Normal"/>
        <w:jc w:val="right"/>
        <w:rPr>
          <w:b/>
          <w:b/>
        </w:rPr>
      </w:pPr>
      <w:r>
        <w:rPr>
          <w:b/>
        </w:rPr>
        <w:t xml:space="preserve">Образец оформления содержания отчета о прохождении </w:t>
      </w:r>
    </w:p>
    <w:p>
      <w:pPr>
        <w:pStyle w:val="Normal"/>
        <w:jc w:val="right"/>
        <w:rPr>
          <w:b/>
          <w:b/>
        </w:rPr>
      </w:pPr>
      <w:r>
        <w:rPr>
          <w:b/>
        </w:rPr>
        <w:t xml:space="preserve">учебной практики </w:t>
      </w:r>
    </w:p>
    <w:p>
      <w:pPr>
        <w:pStyle w:val="Normal"/>
        <w:spacing w:lineRule="atLeast" w:line="200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>Содержание: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tbl>
      <w:tblPr>
        <w:tblW w:w="9750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3"/>
        <w:gridCol w:w="807"/>
      </w:tblGrid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Введение……………………………………………………………………………………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4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I. Описание базы практики……………………………………………………………….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5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1.1. Характеристика базы практики………………………………………………………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6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1.2. Организационная структура предприятия………………………………………..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10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1.3. Основные виды деятельности предприятия………………………………………..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11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tabs>
                <w:tab w:val="clear" w:pos="709"/>
                <w:tab w:val="left" w:pos="720" w:leader="none"/>
              </w:tabs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II. Описание выполняемых функций…………………………………………………….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13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III. Индивидуальное задание……………………………………………………………..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15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Заключение…………………………………………………………………………………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30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Дневник прохождения практики</w:t>
            </w:r>
          </w:p>
        </w:tc>
        <w:tc>
          <w:tcPr>
            <w:tcW w:w="807" w:type="dxa"/>
            <w:tcBorders/>
          </w:tcPr>
          <w:p>
            <w:pPr>
              <w:pStyle w:val="Normal"/>
              <w:snapToGrid w:val="false"/>
              <w:spacing w:lineRule="auto" w:line="360"/>
              <w:rPr>
                <w:kern w:val="2"/>
              </w:rPr>
            </w:pPr>
            <w:r>
              <w:rPr>
                <w:kern w:val="2"/>
              </w:rPr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Приложения</w:t>
            </w:r>
          </w:p>
        </w:tc>
        <w:tc>
          <w:tcPr>
            <w:tcW w:w="807" w:type="dxa"/>
            <w:tcBorders/>
          </w:tcPr>
          <w:p>
            <w:pPr>
              <w:pStyle w:val="Normal"/>
              <w:snapToGrid w:val="false"/>
              <w:spacing w:lineRule="auto" w:line="360"/>
              <w:rPr>
                <w:kern w:val="2"/>
              </w:rPr>
            </w:pPr>
            <w:r>
              <w:rPr>
                <w:kern w:val="2"/>
              </w:rPr>
            </w:r>
          </w:p>
        </w:tc>
      </w:tr>
    </w:tbl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  <w:t>ПРИЛОЖЕНИЕ 4</w:t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  <w:t>Титульный лист дневника практики</w:t>
      </w:r>
    </w:p>
    <w:p>
      <w:pPr>
        <w:pStyle w:val="Normal"/>
        <w:spacing w:lineRule="atLeast" w:line="200"/>
        <w:rPr>
          <w:b/>
          <w:b/>
        </w:rPr>
      </w:pPr>
      <w:r>
        <w:rPr>
          <w:b/>
        </w:rPr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>ДНЕВНИК</w:t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 xml:space="preserve">по учебной практике </w:t>
      </w:r>
    </w:p>
    <w:p>
      <w:pPr>
        <w:pStyle w:val="Style22"/>
        <w:spacing w:before="0" w:after="0"/>
        <w:jc w:val="center"/>
        <w:rPr/>
      </w:pPr>
      <w:r>
        <w:rPr/>
        <w:t>в рамках освоения основного вида профессиональной деятельности</w:t>
      </w:r>
    </w:p>
    <w:p>
      <w:pPr>
        <w:pStyle w:val="Style22"/>
        <w:spacing w:before="0" w:after="0"/>
        <w:jc w:val="center"/>
        <w:rPr/>
      </w:pPr>
      <w:r>
        <w:rPr/>
        <w:t>ПМ._______________________________________________________________________________________________________________________________________________________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  <w:t>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 студента)</w:t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  <w:t>специальность ___________</w:t>
      </w:r>
    </w:p>
    <w:p>
      <w:pPr>
        <w:pStyle w:val="Style22"/>
        <w:spacing w:before="0" w:after="0"/>
        <w:jc w:val="center"/>
        <w:rPr/>
      </w:pPr>
      <w:r>
        <w:rPr/>
        <w:t> </w:t>
      </w:r>
    </w:p>
    <w:p>
      <w:pPr>
        <w:pStyle w:val="Style22"/>
        <w:spacing w:before="0" w:after="0"/>
        <w:jc w:val="center"/>
        <w:rPr/>
      </w:pPr>
      <w:r>
        <w:rPr/>
        <w:t>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(курс, группа)</w:t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szCs w:val="28"/>
        </w:rPr>
      </w:pPr>
      <w:r>
        <w:rPr>
          <w:szCs w:val="28"/>
        </w:rPr>
        <w:t>пос. Электроизолятор</w:t>
      </w:r>
    </w:p>
    <w:p>
      <w:pPr>
        <w:pStyle w:val="Normal"/>
        <w:jc w:val="center"/>
        <w:rPr/>
      </w:pPr>
      <w:r>
        <w:rPr>
          <w:szCs w:val="28"/>
        </w:rPr>
        <w:t>20__ год</w:t>
      </w:r>
    </w:p>
    <w:p>
      <w:pPr>
        <w:pStyle w:val="Normal"/>
        <w:jc w:val="right"/>
        <w:rPr>
          <w:b/>
          <w:b/>
        </w:rPr>
      </w:pPr>
      <w:r>
        <w:rPr>
          <w:b/>
        </w:rPr>
        <w:t>ПРИЛОЖЕНИЕ 5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Образец бланка дневника практики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Дневник прохождения учебной практики </w:t>
      </w:r>
    </w:p>
    <w:p>
      <w:pPr>
        <w:pStyle w:val="Normal"/>
        <w:spacing w:lineRule="atLeast" w:line="20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tbl>
      <w:tblPr>
        <w:tblW w:w="9606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679"/>
        <w:gridCol w:w="1843"/>
        <w:gridCol w:w="2268"/>
      </w:tblGrid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Примечание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/>
            </w:pPr>
            <w:r>
              <w:rPr>
                <w:b/>
                <w:bCs/>
              </w:rPr>
              <w:t>Подпись руководителя</w:t>
            </w:r>
          </w:p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от предприятия</w:t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rPr>
                <w:bCs/>
              </w:rPr>
            </w:pPr>
            <w:r>
              <w:rPr>
                <w:bCs/>
              </w:rPr>
              <w:t>08.06</w:t>
            </w:r>
          </w:p>
        </w:tc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Cs/>
              </w:rPr>
            </w:pPr>
            <w:r>
              <w:rPr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Cs/>
              </w:rPr>
            </w:pPr>
            <w:r>
              <w:rPr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Cs/>
              </w:rPr>
            </w:pPr>
            <w:r>
              <w:rPr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Cs/>
              </w:rPr>
            </w:pPr>
            <w:r>
              <w:rPr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Cs/>
              </w:rPr>
            </w:pPr>
            <w:r>
              <w:rPr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Cs/>
              </w:rPr>
            </w:pPr>
            <w:r>
              <w:rPr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Cs/>
              </w:rPr>
            </w:pPr>
            <w:r>
              <w:rPr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Cs/>
              </w:rPr>
            </w:pPr>
            <w:r>
              <w:rPr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Cs/>
              </w:rPr>
            </w:pPr>
            <w:r>
              <w:rPr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Cs/>
              </w:rPr>
            </w:pPr>
            <w:r>
              <w:rPr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Cs/>
              </w:rPr>
            </w:pPr>
            <w:r>
              <w:rPr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Cs/>
              </w:rPr>
            </w:pPr>
            <w:r>
              <w:rPr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Cs/>
              </w:rPr>
            </w:pPr>
            <w:r>
              <w:rPr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Cs/>
              </w:rPr>
            </w:pPr>
            <w:r>
              <w:rPr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Cs/>
              </w:rPr>
            </w:pPr>
            <w:r>
              <w:rPr>
                <w:bCs/>
              </w:rPr>
            </w:r>
          </w:p>
        </w:tc>
      </w:tr>
    </w:tbl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both"/>
        <w:rPr/>
      </w:pPr>
      <w:r>
        <w:rPr>
          <w:u w:val="single"/>
        </w:rPr>
        <w:tab/>
        <w:tab/>
        <w:tab/>
        <w:tab/>
      </w:r>
      <w:r>
        <w:rPr/>
        <w:t xml:space="preserve"> </w:t>
        <w:tab/>
        <w:tab/>
        <w:t xml:space="preserve"> </w:t>
      </w:r>
      <w:r>
        <w:rPr>
          <w:u w:val="single"/>
        </w:rPr>
        <w:tab/>
        <w:tab/>
        <w:tab/>
        <w:t xml:space="preserve"> </w:t>
      </w:r>
      <w:r>
        <w:rPr/>
        <w:tab/>
        <w:t xml:space="preserve"> </w:t>
      </w:r>
      <w:r>
        <w:rPr>
          <w:u w:val="single"/>
        </w:rPr>
        <w:tab/>
        <w:tab/>
        <w:tab/>
      </w:r>
    </w:p>
    <w:p>
      <w:pPr>
        <w:pStyle w:val="Normal"/>
        <w:spacing w:lineRule="atLeast" w:line="200"/>
        <w:rPr/>
      </w:pPr>
      <w:r>
        <w:rPr/>
        <w:t xml:space="preserve">              </w:t>
      </w:r>
      <w:r>
        <w:rPr/>
        <w:t>должность                                                     подпись                              расшифровка</w:t>
      </w:r>
    </w:p>
    <w:p>
      <w:pPr>
        <w:pStyle w:val="Normal"/>
        <w:rPr/>
      </w:pPr>
      <w:r>
        <w:rPr/>
        <w:t xml:space="preserve">                                                                                                              </w:t>
      </w:r>
      <w:r>
        <w:rPr/>
        <w:t>М.П.</w:t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6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Характеристика руководителя практики от организации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>ХАРАКТЕРИСТИКА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>
          <w:u w:val="single"/>
        </w:rPr>
      </w:pPr>
      <w:r>
        <w:rPr>
          <w:u w:val="single"/>
        </w:rPr>
        <w:t>Иванов Иван Петрович</w:t>
      </w:r>
    </w:p>
    <w:p>
      <w:pPr>
        <w:pStyle w:val="Normal"/>
        <w:spacing w:lineRule="atLeast" w:line="200"/>
        <w:jc w:val="center"/>
        <w:rPr/>
      </w:pPr>
      <w:r>
        <w:rPr/>
        <w:t>ФИО студента</w:t>
      </w:r>
    </w:p>
    <w:p>
      <w:pPr>
        <w:pStyle w:val="Normal"/>
        <w:spacing w:lineRule="atLeast" w:line="200"/>
        <w:jc w:val="both"/>
        <w:rPr/>
      </w:pPr>
      <w:r>
        <w:rPr/>
        <w:t>студент(ка) 2 курса Колледжа Гжельского государственного университета специальности 09.02.07 Информационные системы и программирование проходил(а) учебную практику в период с «__» июня по «__» июня 20__ г.</w:t>
      </w:r>
    </w:p>
    <w:p>
      <w:pPr>
        <w:pStyle w:val="Normal"/>
        <w:spacing w:lineRule="atLeast" w:line="200"/>
        <w:jc w:val="center"/>
        <w:rPr>
          <w:u w:val="single"/>
        </w:rPr>
      </w:pPr>
      <w:r>
        <w:rPr>
          <w:u w:val="single"/>
        </w:rPr>
        <w:t>в ФГБОУВО ГГУ лаборатории колледжа ГГУ</w:t>
      </w:r>
    </w:p>
    <w:p>
      <w:pPr>
        <w:pStyle w:val="Normal"/>
        <w:spacing w:lineRule="atLeast" w:line="200"/>
        <w:jc w:val="center"/>
        <w:rPr/>
      </w:pPr>
      <w:r>
        <w:rPr/>
        <w:t>полное название организации</w:t>
      </w:r>
    </w:p>
    <w:p>
      <w:pPr>
        <w:pStyle w:val="Normal"/>
        <w:spacing w:lineRule="atLeast" w:line="200"/>
        <w:jc w:val="both"/>
        <w:rPr/>
      </w:pPr>
      <w:r>
        <w:rPr/>
      </w:r>
    </w:p>
    <w:p>
      <w:pPr>
        <w:pStyle w:val="Normal"/>
        <w:spacing w:lineRule="atLeast" w:line="200"/>
        <w:ind w:firstLine="709"/>
        <w:jc w:val="both"/>
        <w:rPr/>
      </w:pPr>
      <w:r>
        <w:rPr/>
        <w:t>В период указанной практики студент(ка) выполняла обязанности _________________________________практиканта__________________________</w:t>
      </w:r>
      <w:r>
        <w:rPr>
          <w:u w:val="single"/>
        </w:rPr>
        <w:tab/>
        <w:tab/>
      </w:r>
    </w:p>
    <w:p>
      <w:pPr>
        <w:pStyle w:val="Normal"/>
        <w:spacing w:lineRule="atLeast" w:line="200"/>
        <w:ind w:firstLine="709"/>
        <w:jc w:val="center"/>
        <w:rPr/>
      </w:pPr>
      <w:r>
        <w:rPr>
          <w:position w:val="8"/>
        </w:rPr>
        <w:t>(должность, занимаемая во время прохождения практики)</w:t>
      </w:r>
      <w:r>
        <w:rPr/>
        <w:t xml:space="preserve"> </w:t>
      </w:r>
    </w:p>
    <w:p>
      <w:pPr>
        <w:pStyle w:val="Normal"/>
        <w:spacing w:lineRule="atLeast" w:line="200"/>
        <w:ind w:firstLine="26"/>
        <w:jc w:val="both"/>
        <w:rPr/>
      </w:pPr>
      <w:r>
        <w:rPr/>
        <w:t xml:space="preserve">и показал (а) следующий уровень подготовки и личные качества 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</w:r>
    </w:p>
    <w:p>
      <w:pPr>
        <w:pStyle w:val="Normal"/>
        <w:rPr/>
      </w:pPr>
      <w:r>
        <w:rPr/>
        <w:t xml:space="preserve">Недостатки, замечания </w:t>
      </w: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</w:r>
    </w:p>
    <w:p>
      <w:pPr>
        <w:pStyle w:val="Normal"/>
        <w:spacing w:lineRule="atLeast" w:line="200"/>
        <w:rPr/>
      </w:pPr>
      <w:r>
        <w:rPr/>
        <w:t xml:space="preserve">Рекомендуемая оценка </w:t>
      </w:r>
      <w:r>
        <w:rPr>
          <w:u w:val="single"/>
        </w:rPr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jc w:val="center"/>
        <w:rPr/>
      </w:pPr>
      <w:r>
        <w:rPr/>
        <w:t>прописью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rPr/>
      </w:pPr>
      <w:r>
        <w:rPr/>
        <w:t xml:space="preserve">Руководитель практики от организации: </w:t>
      </w:r>
    </w:p>
    <w:p>
      <w:pPr>
        <w:pStyle w:val="Normal"/>
        <w:spacing w:lineRule="atLeast" w:line="200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spacing w:lineRule="atLeast" w:line="200"/>
        <w:jc w:val="both"/>
        <w:rPr/>
      </w:pPr>
      <w:r>
        <w:rPr>
          <w:u w:val="single"/>
        </w:rPr>
        <w:tab/>
        <w:tab/>
        <w:tab/>
        <w:tab/>
      </w:r>
      <w:r>
        <w:rPr/>
        <w:t xml:space="preserve"> </w:t>
        <w:tab/>
        <w:tab/>
        <w:t xml:space="preserve"> </w:t>
      </w:r>
      <w:r>
        <w:rPr>
          <w:u w:val="single"/>
        </w:rPr>
        <w:tab/>
        <w:tab/>
        <w:tab/>
        <w:t xml:space="preserve"> </w:t>
      </w:r>
      <w:r>
        <w:rPr/>
        <w:tab/>
        <w:t xml:space="preserve"> </w:t>
      </w:r>
      <w:r>
        <w:rPr>
          <w:u w:val="single"/>
        </w:rPr>
        <w:tab/>
        <w:tab/>
        <w:tab/>
      </w:r>
    </w:p>
    <w:p>
      <w:pPr>
        <w:pStyle w:val="Normal"/>
        <w:spacing w:lineRule="atLeast" w:line="200"/>
        <w:rPr/>
      </w:pPr>
      <w:r>
        <w:rPr/>
        <w:t xml:space="preserve">              </w:t>
      </w:r>
      <w:r>
        <w:rPr/>
        <w:t>должность                                                     подпись                              расшифровка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  <w:t>М.П.  «___» ______________ 20___ г.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7</w:t>
      </w:r>
    </w:p>
    <w:p>
      <w:pPr>
        <w:pStyle w:val="Style22"/>
        <w:spacing w:before="0" w:after="0"/>
        <w:jc w:val="right"/>
        <w:rPr/>
      </w:pPr>
      <w:r>
        <w:rPr>
          <w:rStyle w:val="StrongEmphasis"/>
        </w:rPr>
        <w:t>Аттестационный лист</w:t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>Аттестационный лист</w:t>
      </w:r>
    </w:p>
    <w:p>
      <w:pPr>
        <w:pStyle w:val="Style22"/>
        <w:spacing w:before="0" w:after="0"/>
        <w:jc w:val="center"/>
        <w:rPr/>
      </w:pPr>
      <w:r>
        <w:rPr/>
        <w:t xml:space="preserve">по учебной практике </w:t>
      </w:r>
    </w:p>
    <w:p>
      <w:pPr>
        <w:pStyle w:val="Style22"/>
        <w:spacing w:before="0" w:after="0"/>
        <w:jc w:val="center"/>
        <w:rPr/>
      </w:pPr>
      <w:r>
        <w:rPr/>
        <w:t>в рамках освоения основного вида профессиональной деятельности</w:t>
      </w:r>
    </w:p>
    <w:p>
      <w:pPr>
        <w:pStyle w:val="Style22"/>
        <w:spacing w:before="0" w:after="0"/>
        <w:jc w:val="both"/>
        <w:rPr/>
      </w:pPr>
      <w:r>
        <w:rPr/>
        <w:t>ПМ.</w:t>
      </w: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 xml:space="preserve">1. ФИО студента, № группы, специальность 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 xml:space="preserve">2. Место проведения практики (организация), наименование, юридический адрес 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 xml:space="preserve">3. Время проведения практики </w:t>
      </w:r>
      <w:r>
        <w:rPr>
          <w:u w:val="single"/>
        </w:rPr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 xml:space="preserve">4. Виды и объем работ, выполненные студентом во время практики (прописать объем выполненных работ в соответствии с требованиями соответствующих ПК): </w:t>
      </w:r>
    </w:p>
    <w:p>
      <w:pPr>
        <w:pStyle w:val="Style22"/>
        <w:spacing w:before="0" w:after="0"/>
        <w:ind w:right="-1" w:hanging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>5. Качество выполнения работ в соответствии с технологией и (или) требованиями организации, в которой проходила практика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«____»_____________20__г.</w:t>
      </w:r>
    </w:p>
    <w:p>
      <w:pPr>
        <w:pStyle w:val="Style22"/>
        <w:spacing w:before="0" w:after="0"/>
        <w:rPr/>
      </w:pPr>
      <w:r>
        <w:rPr/>
        <w:t> </w:t>
      </w:r>
    </w:p>
    <w:p>
      <w:pPr>
        <w:pStyle w:val="Style22"/>
        <w:spacing w:before="0" w:after="0"/>
        <w:rPr/>
      </w:pPr>
      <w:r>
        <w:rPr/>
        <w:t>Подписи руководителей практики:</w:t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от колледжа___________________________________________________________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(ФИО, должность руководителя практики)</w:t>
      </w:r>
    </w:p>
    <w:p>
      <w:pPr>
        <w:pStyle w:val="Style22"/>
        <w:spacing w:before="0" w:after="0"/>
        <w:rPr/>
      </w:pPr>
      <w:r>
        <w:rPr/>
        <w:t>от организации_________________________________________________________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(ФИО, должность руководителя практики)</w:t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МП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9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Титульный лист презентации</w:t>
      </w:r>
    </w:p>
    <w:p>
      <w:pPr>
        <w:pStyle w:val="Normal"/>
        <w:spacing w:lineRule="atLeast" w:line="200"/>
        <w:rPr/>
      </w:pPr>
      <w:r>
        <w:rPr/>
        <w:t xml:space="preserve">  </w:t>
      </w:r>
    </w:p>
    <w:tbl>
      <w:tblPr>
        <w:tblW w:w="9638" w:type="dxa"/>
        <w:jc w:val="left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638"/>
      </w:tblGrid>
      <w:tr>
        <w:trPr>
          <w:trHeight w:val="4239" w:hRule="atLeast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МИНОБРНАУКИ РОССИИ </w:t>
            </w:r>
          </w:p>
          <w:p>
            <w:pPr>
              <w:pStyle w:val="Normal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Федеральное государственное бюджетное образовательное учреждение</w:t>
            </w:r>
          </w:p>
          <w:p>
            <w:pPr>
              <w:pStyle w:val="Normal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высшего  образования </w:t>
            </w:r>
          </w:p>
          <w:p>
            <w:pPr>
              <w:pStyle w:val="Normal"/>
              <w:jc w:val="center"/>
              <w:rPr/>
            </w:pPr>
            <w:r>
              <w:rPr>
                <w:b/>
                <w:bCs/>
                <w:szCs w:val="28"/>
              </w:rPr>
              <w:t xml:space="preserve">«Гжельский государственный университет» </w:t>
            </w:r>
            <w:r>
              <w:rPr>
                <w:bCs/>
                <w:szCs w:val="28"/>
              </w:rPr>
              <w:t>(ГГУ)</w:t>
            </w:r>
          </w:p>
          <w:p>
            <w:pPr>
              <w:pStyle w:val="Normal"/>
              <w:jc w:val="center"/>
              <w:rPr>
                <w:szCs w:val="28"/>
              </w:rPr>
            </w:pPr>
            <w:r>
              <w:rPr>
                <w:bCs/>
                <w:szCs w:val="28"/>
              </w:rPr>
              <w:t>Колледж ГГУ</w:t>
            </w:r>
          </w:p>
          <w:p>
            <w:pPr>
              <w:pStyle w:val="Normal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  <w:p>
            <w:pPr>
              <w:pStyle w:val="Normal"/>
              <w:shd w:fill="FFFFFF" w:val="clear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Специальность </w:t>
            </w:r>
            <w:r>
              <w:rPr/>
              <w:t>09.02.07 Информационные системы и программирование</w:t>
            </w:r>
          </w:p>
          <w:p>
            <w:pPr>
              <w:pStyle w:val="Normal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  <w:p>
            <w:pPr>
              <w:pStyle w:val="Normal"/>
              <w:rPr>
                <w:szCs w:val="28"/>
              </w:rPr>
            </w:pPr>
            <w:r>
              <w:rPr>
                <w:szCs w:val="28"/>
              </w:rPr>
            </w:r>
          </w:p>
          <w:p>
            <w:pPr>
              <w:pStyle w:val="Normal"/>
              <w:rPr>
                <w:szCs w:val="28"/>
              </w:rPr>
            </w:pPr>
            <w:r>
              <w:rPr>
                <w:szCs w:val="28"/>
              </w:rPr>
            </w:r>
          </w:p>
          <w:p>
            <w:pPr>
              <w:pStyle w:val="Normal"/>
              <w:jc w:val="center"/>
              <w:rPr>
                <w:b/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О Т Ч Е Т</w:t>
            </w:r>
          </w:p>
          <w:p>
            <w:pPr>
              <w:pStyle w:val="Normal"/>
              <w:jc w:val="center"/>
              <w:rPr>
                <w:b/>
                <w:b/>
                <w:sz w:val="28"/>
                <w:szCs w:val="32"/>
              </w:rPr>
            </w:pPr>
            <w:r>
              <w:rPr>
                <w:b/>
                <w:sz w:val="28"/>
                <w:szCs w:val="32"/>
              </w:rPr>
              <w:t xml:space="preserve">о прохождении учебной практики </w:t>
            </w:r>
          </w:p>
          <w:p>
            <w:pPr>
              <w:pStyle w:val="Normal"/>
              <w:jc w:val="center"/>
              <w:rPr>
                <w:b/>
                <w:b/>
                <w:sz w:val="28"/>
                <w:szCs w:val="32"/>
              </w:rPr>
            </w:pPr>
            <w:r>
              <w:rPr>
                <w:b/>
                <w:sz w:val="28"/>
                <w:szCs w:val="32"/>
              </w:rPr>
            </w:r>
          </w:p>
          <w:p>
            <w:pPr>
              <w:pStyle w:val="Default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Cs w:val="28"/>
              </w:rPr>
              <w:t xml:space="preserve">по </w:t>
            </w:r>
            <w:r>
              <w:rPr>
                <w:color w:val="000000"/>
              </w:rPr>
              <w:t>ПМ.01 ОСУЩЕСТВЛЕНИЕ ИНТЕГРАЦИИ ПРОГРАММНЫХ МОДУЛЕЙ</w:t>
            </w:r>
          </w:p>
          <w:p>
            <w:pPr>
              <w:pStyle w:val="TableContents"/>
              <w:jc w:val="center"/>
              <w:rPr>
                <w:b/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</w:r>
          </w:p>
          <w:p>
            <w:pPr>
              <w:pStyle w:val="TableContents"/>
              <w:spacing w:lineRule="atLeast" w:line="200"/>
              <w:rPr>
                <w:rFonts w:cs="Times New Roman"/>
                <w:b/>
                <w:b/>
              </w:rPr>
            </w:pPr>
            <w:r>
              <w:rPr>
                <w:rFonts w:cs="Times New Roman"/>
                <w:b/>
              </w:rPr>
            </w:r>
          </w:p>
          <w:p>
            <w:pPr>
              <w:pStyle w:val="TableContents"/>
              <w:spacing w:lineRule="atLeast" w:line="20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/>
            </w:pPr>
            <w:r>
              <w:rPr/>
            </w:r>
          </w:p>
          <w:p>
            <w:pPr>
              <w:pStyle w:val="TableContents"/>
              <w:jc w:val="right"/>
              <w:rPr/>
            </w:pPr>
            <w:r>
              <w:rPr/>
              <w:t>Студент (ка) ______ группы                                                     ФИО</w:t>
            </w:r>
          </w:p>
          <w:p>
            <w:pPr>
              <w:pStyle w:val="TableContents"/>
              <w:spacing w:lineRule="atLeast" w:line="20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Руководитель                                                                              ФИО</w:t>
            </w:r>
          </w:p>
          <w:p>
            <w:pPr>
              <w:pStyle w:val="Normal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</w:r>
          </w:p>
          <w:p>
            <w:pPr>
              <w:pStyle w:val="Normal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  <w:p>
            <w:pPr>
              <w:pStyle w:val="Normal"/>
              <w:jc w:val="center"/>
              <w:rPr>
                <w:szCs w:val="28"/>
              </w:rPr>
            </w:pPr>
            <w:r>
              <w:rPr>
                <w:szCs w:val="28"/>
              </w:rPr>
              <w:t>пос. Электроизолятор</w:t>
            </w:r>
          </w:p>
          <w:p>
            <w:pPr>
              <w:pStyle w:val="Normal"/>
              <w:jc w:val="center"/>
              <w:rPr/>
            </w:pPr>
            <w:r>
              <w:rPr>
                <w:szCs w:val="28"/>
              </w:rPr>
              <w:t>20___ год</w:t>
            </w:r>
          </w:p>
          <w:p>
            <w:pPr>
              <w:pStyle w:val="TableContents"/>
              <w:spacing w:lineRule="atLeast" w:line="20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</w:r>
          </w:p>
        </w:tc>
      </w:tr>
    </w:tbl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sectPr>
      <w:footerReference w:type="default" r:id="rId14"/>
      <w:type w:val="nextPage"/>
      <w:pgSz w:w="11906" w:h="16838"/>
      <w:pgMar w:left="1701" w:right="850" w:gutter="0" w:header="0" w:top="1134" w:footer="708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Wingdings">
    <w:charset w:val="02"/>
    <w:family w:val="auto"/>
    <w:pitch w:val="variable"/>
  </w:font>
  <w:font w:name="Courier New">
    <w:charset w:val="cc"/>
    <w:family w:val="modern"/>
    <w:pitch w:val="default"/>
  </w:font>
  <w:font w:name="Tahoma">
    <w:charset w:val="cc"/>
    <w:family w:val="swiss"/>
    <w:pitch w:val="variable"/>
  </w:font>
  <w:font w:name="Calibri">
    <w:charset w:val="cc"/>
    <w:family w:val="swiss"/>
    <w:pitch w:val="variable"/>
  </w:font>
  <w:font w:name="Verdana"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  <w:color w:val="000000"/>
      </w:rPr>
    </w:lvl>
  </w:abstractNum>
  <w:abstractNum w:abstractNumId="4"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5"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6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7"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8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eastAsia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  <w:rPr/>
    </w:lvl>
  </w:abstractNum>
  <w:abstractNum w:abstractNumId="10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1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4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5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w="http://schemas.openxmlformats.org/wordprocessingml/2006/main">
  <w:zoom w:percent="9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fals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autoSpaceDE w:val="false"/>
      <w:ind w:firstLine="284"/>
      <w:outlineLvl w:val="0"/>
    </w:pPr>
    <w:rPr/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WW8Num1z0">
    <w:name w:val="WW8Num1z0"/>
    <w:qFormat/>
    <w:rPr>
      <w:sz w:val="24"/>
      <w:szCs w:val="24"/>
      <w:lang w:val="ru-RU" w:eastAsia="ru-RU"/>
    </w:rPr>
  </w:style>
  <w:style w:type="character" w:styleId="WW8Num2z0">
    <w:name w:val="WW8Num2z0"/>
    <w:qFormat/>
    <w:rPr/>
  </w:style>
  <w:style w:type="character" w:styleId="WW8Num3z0">
    <w:name w:val="WW8Num3z0"/>
    <w:qFormat/>
    <w:rPr>
      <w:rFonts w:ascii="Symbol" w:hAnsi="Symbol" w:cs="Symbol"/>
      <w:color w:val="000000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3">
    <w:name w:val="WW8Num3z3"/>
    <w:qFormat/>
    <w:rPr>
      <w:rFonts w:ascii="Symbol" w:hAnsi="Symbol" w:cs="Symbol"/>
    </w:rPr>
  </w:style>
  <w:style w:type="character" w:styleId="WW8Num3z4">
    <w:name w:val="WW8Num3z4"/>
    <w:qFormat/>
    <w:rPr>
      <w:rFonts w:ascii="Courier New" w:hAnsi="Courier New" w:cs="Courier New"/>
    </w:rPr>
  </w:style>
  <w:style w:type="character" w:styleId="WW8Num6z0">
    <w:name w:val="WW8Num6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6z1">
    <w:name w:val="WW8Num6z1"/>
    <w:qFormat/>
    <w:rPr>
      <w:lang w:val="ru-RU" w:bidi="ar-SA"/>
    </w:rPr>
  </w:style>
  <w:style w:type="character" w:styleId="WW8Num7z0">
    <w:name w:val="WW8Num7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7z1">
    <w:name w:val="WW8Num7z1"/>
    <w:qFormat/>
    <w:rPr>
      <w:lang w:val="ru-RU" w:bidi="ar-SA"/>
    </w:rPr>
  </w:style>
  <w:style w:type="character" w:styleId="WW8Num9z0">
    <w:name w:val="WW8Num9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3">
    <w:name w:val="WW8Num10z3"/>
    <w:qFormat/>
    <w:rPr>
      <w:rFonts w:ascii="Symbol" w:hAnsi="Symbol" w:cs="Symbol"/>
    </w:rPr>
  </w:style>
  <w:style w:type="character" w:styleId="WW8Num11z0">
    <w:name w:val="WW8Num11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2z0">
    <w:name w:val="WW8Num12z0"/>
    <w:qFormat/>
    <w:rPr>
      <w:rFonts w:ascii="Times New Roman" w:hAnsi="Times New Roman" w:eastAsia="Times New Roman" w:cs="Times New Roman"/>
    </w:rPr>
  </w:style>
  <w:style w:type="character" w:styleId="WW8Num12z1">
    <w:name w:val="WW8Num12z1"/>
    <w:qFormat/>
    <w:rPr/>
  </w:style>
  <w:style w:type="character" w:styleId="WW8Num13z0">
    <w:name w:val="WW8Num13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3">
    <w:name w:val="WW8Num13z3"/>
    <w:qFormat/>
    <w:rPr>
      <w:rFonts w:ascii="Symbol" w:hAnsi="Symbol" w:cs="Symbol"/>
    </w:rPr>
  </w:style>
  <w:style w:type="character" w:styleId="WW8Num15z0">
    <w:name w:val="WW8Num15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5z3">
    <w:name w:val="WW8Num15z3"/>
    <w:qFormat/>
    <w:rPr>
      <w:rFonts w:ascii="Symbol" w:hAnsi="Symbol" w:cs="Symbol"/>
    </w:rPr>
  </w:style>
  <w:style w:type="character" w:styleId="WW8Num16z0">
    <w:name w:val="WW8Num16z0"/>
    <w:qFormat/>
    <w:rPr/>
  </w:style>
  <w:style w:type="character" w:styleId="WW8Num18z0">
    <w:name w:val="WW8Num18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20z0">
    <w:name w:val="WW8Num20z0"/>
    <w:qFormat/>
    <w:rPr>
      <w:rFonts w:ascii="Symbol" w:hAnsi="Symbol" w:cs="Symbol"/>
      <w:color w:val="000000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3">
    <w:name w:val="WW8Num20z3"/>
    <w:qFormat/>
    <w:rPr>
      <w:rFonts w:ascii="Symbol" w:hAnsi="Symbol" w:cs="Symbol"/>
    </w:rPr>
  </w:style>
  <w:style w:type="character" w:styleId="WW8Num21z0">
    <w:name w:val="WW8Num21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3">
    <w:name w:val="WW8Num21z3"/>
    <w:qFormat/>
    <w:rPr>
      <w:rFonts w:ascii="Symbol" w:hAnsi="Symbol" w:cs="Symbol"/>
    </w:rPr>
  </w:style>
  <w:style w:type="character" w:styleId="Style12">
    <w:name w:val="Основной шрифт абзаца"/>
    <w:qFormat/>
    <w:rPr/>
  </w:style>
  <w:style w:type="character" w:styleId="StrongEmphasis">
    <w:name w:val="Strong"/>
    <w:qFormat/>
    <w:rPr>
      <w:b/>
      <w:bCs/>
    </w:rPr>
  </w:style>
  <w:style w:type="character" w:styleId="FootnoteCharacters">
    <w:name w:val="Footnote Characters"/>
    <w:qFormat/>
    <w:rPr>
      <w:vertAlign w:val="superscript"/>
    </w:rPr>
  </w:style>
  <w:style w:type="character" w:styleId="Style13">
    <w:name w:val="Основной текст Знак"/>
    <w:qFormat/>
    <w:rPr>
      <w:sz w:val="24"/>
      <w:szCs w:val="24"/>
      <w:lang w:val="ru-RU" w:bidi="ar-SA"/>
    </w:rPr>
  </w:style>
  <w:style w:type="character" w:styleId="Style14">
    <w:name w:val="Знак примечания"/>
    <w:qFormat/>
    <w:rPr>
      <w:sz w:val="16"/>
      <w:szCs w:val="16"/>
    </w:rPr>
  </w:style>
  <w:style w:type="character" w:styleId="PageNumber">
    <w:name w:val="Page Number"/>
    <w:basedOn w:val="Style12"/>
    <w:rPr/>
  </w:style>
  <w:style w:type="character" w:styleId="Style15">
    <w:name w:val="Подзаголовок Знак"/>
    <w:qFormat/>
    <w:rPr>
      <w:sz w:val="24"/>
    </w:rPr>
  </w:style>
  <w:style w:type="character" w:styleId="Emphasis">
    <w:name w:val="Emphasis"/>
    <w:qFormat/>
    <w:rPr>
      <w:i/>
      <w:iCs/>
    </w:rPr>
  </w:style>
  <w:style w:type="character" w:styleId="Appleconvertedspace">
    <w:name w:val="apple-converted-space"/>
    <w:basedOn w:val="Style12"/>
    <w:qFormat/>
    <w:rPr/>
  </w:style>
  <w:style w:type="character" w:styleId="2">
    <w:name w:val="Заголовок 2 Знак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6">
    <w:name w:val="Текст сноски Знак"/>
    <w:basedOn w:val="Style12"/>
    <w:qFormat/>
    <w:rPr/>
  </w:style>
  <w:style w:type="character" w:styleId="Style17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8">
    <w:name w:val="Без интервала Знак"/>
    <w:qFormat/>
    <w:rPr>
      <w:color w:val="000000"/>
      <w:lang w:val="ru-RU" w:bidi="ar-SA"/>
    </w:rPr>
  </w:style>
  <w:style w:type="character" w:styleId="Style19">
    <w:name w:val="Основной текст с отступом Знак"/>
    <w:qFormat/>
    <w:rPr>
      <w:rFonts w:ascii="Calibri" w:hAnsi="Calibri" w:eastAsia="Times New Roman" w:cs="Times New Roman"/>
      <w:sz w:val="22"/>
      <w:szCs w:val="22"/>
    </w:rPr>
  </w:style>
  <w:style w:type="character" w:styleId="Style20">
    <w:name w:val="Текст примечания Знак"/>
    <w:qFormat/>
    <w:rPr/>
  </w:style>
  <w:style w:type="character" w:styleId="InternetLink">
    <w:name w:val="Hyperlink"/>
    <w:rPr>
      <w:color w:val="0000FF"/>
      <w:u w:val="single"/>
    </w:rPr>
  </w:style>
  <w:style w:type="character" w:styleId="Style21">
    <w:name w:val="Абзац списка Знак"/>
    <w:qFormat/>
    <w:rPr>
      <w:rFonts w:ascii="Calibri" w:hAnsi="Calibri" w:cs="Calibri"/>
      <w:sz w:val="22"/>
      <w:szCs w:val="22"/>
    </w:rPr>
  </w:style>
  <w:style w:type="character" w:styleId="Layout">
    <w:name w:val="layout"/>
    <w:qFormat/>
    <w:rPr/>
  </w:style>
  <w:style w:type="character" w:styleId="1">
    <w:name w:val="Заголовок 1 Знак"/>
    <w:qFormat/>
    <w:rPr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Style22">
    <w:name w:val="Обычный (веб)"/>
    <w:basedOn w:val="Normal"/>
    <w:qFormat/>
    <w:pPr>
      <w:spacing w:before="280" w:after="280"/>
    </w:pPr>
    <w:rPr/>
  </w:style>
  <w:style w:type="paragraph" w:styleId="21">
    <w:name w:val="Список 2"/>
    <w:basedOn w:val="Normal"/>
    <w:qFormat/>
    <w:pPr>
      <w:ind w:left="566" w:hanging="283"/>
    </w:pPr>
    <w:rPr/>
  </w:style>
  <w:style w:type="paragraph" w:styleId="22">
    <w:name w:val="Основной текст с отступом 2"/>
    <w:basedOn w:val="Normal"/>
    <w:qFormat/>
    <w:pPr>
      <w:spacing w:lineRule="auto" w:line="480" w:before="0" w:after="120"/>
      <w:ind w:left="283" w:hanging="0"/>
    </w:pPr>
    <w:rPr/>
  </w:style>
  <w:style w:type="paragraph" w:styleId="Footnote">
    <w:name w:val="Footnote Text"/>
    <w:basedOn w:val="Normal"/>
    <w:pPr/>
    <w:rPr>
      <w:sz w:val="20"/>
      <w:szCs w:val="20"/>
    </w:rPr>
  </w:style>
  <w:style w:type="paragraph" w:styleId="Style23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23">
    <w:name w:val="Основной текст 2"/>
    <w:basedOn w:val="Normal"/>
    <w:qFormat/>
    <w:pPr>
      <w:spacing w:lineRule="auto" w:line="480" w:before="0" w:after="120"/>
    </w:pPr>
    <w:rPr/>
  </w:style>
  <w:style w:type="paragraph" w:styleId="Style24">
    <w:name w:val="Текст примечания"/>
    <w:basedOn w:val="Normal"/>
    <w:qFormat/>
    <w:pPr/>
    <w:rPr>
      <w:sz w:val="20"/>
      <w:szCs w:val="20"/>
    </w:rPr>
  </w:style>
  <w:style w:type="paragraph" w:styleId="Style25">
    <w:name w:val="Тема примечания"/>
    <w:basedOn w:val="Style24"/>
    <w:next w:val="Style24"/>
    <w:qFormat/>
    <w:pPr/>
    <w:rPr>
      <w:b/>
      <w:bCs/>
    </w:rPr>
  </w:style>
  <w:style w:type="paragraph" w:styleId="Style26">
    <w:name w:val="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24">
    <w:name w:val=" Знак2"/>
    <w:basedOn w:val="Normal"/>
    <w:qFormat/>
    <w:pPr>
      <w:tabs>
        <w:tab w:val="clear" w:pos="709"/>
        <w:tab w:val="left" w:pos="708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Header">
    <w:name w:val="Head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ubtitle">
    <w:name w:val="Subtitle"/>
    <w:basedOn w:val="Normal"/>
    <w:next w:val="TextBody"/>
    <w:qFormat/>
    <w:pPr>
      <w:jc w:val="center"/>
    </w:pPr>
    <w:rPr>
      <w:szCs w:val="20"/>
      <w:lang w:val="en-US"/>
    </w:rPr>
  </w:style>
  <w:style w:type="paragraph" w:styleId="Style27">
    <w:name w:val="Абзац списка"/>
    <w:basedOn w:val="Normal"/>
    <w:qFormat/>
    <w:pPr>
      <w:spacing w:lineRule="auto" w:line="256" w:before="0" w:after="160"/>
      <w:ind w:left="720" w:hanging="0"/>
      <w:contextualSpacing/>
    </w:pPr>
    <w:rPr>
      <w:rFonts w:ascii="Calibri" w:hAnsi="Calibri" w:eastAsia="Times New Roman" w:cs="Times New Roman"/>
      <w:sz w:val="22"/>
      <w:szCs w:val="22"/>
    </w:rPr>
  </w:style>
  <w:style w:type="paragraph" w:styleId="Default">
    <w:name w:val="Default"/>
    <w:qFormat/>
    <w:pPr>
      <w:widowControl/>
      <w:autoSpaceDE w:val="false"/>
      <w:bidi w:val="0"/>
    </w:pPr>
    <w:rPr>
      <w:rFonts w:ascii="Times New Roman" w:hAnsi="Times New Roman" w:eastAsia="Calibri" w:cs="Times New Roman"/>
      <w:color w:val="000000"/>
      <w:sz w:val="24"/>
      <w:szCs w:val="24"/>
      <w:lang w:val="ru-RU" w:bidi="ar-SA" w:eastAsia="zh-CN"/>
    </w:rPr>
  </w:style>
  <w:style w:type="paragraph" w:styleId="Style28">
    <w:name w:val="Без интервала"/>
    <w:qFormat/>
    <w:pPr>
      <w:widowControl/>
      <w:bidi w:val="0"/>
    </w:pPr>
    <w:rPr>
      <w:rFonts w:ascii="Times New Roman" w:hAnsi="Times New Roman" w:eastAsia="Times New Roman" w:cs="Times New Roman"/>
      <w:color w:val="000000"/>
      <w:sz w:val="20"/>
      <w:szCs w:val="20"/>
      <w:lang w:val="ru-RU" w:bidi="ar-SA" w:eastAsia="zh-CN"/>
    </w:rPr>
  </w:style>
  <w:style w:type="paragraph" w:styleId="TextBodyIndent">
    <w:name w:val="Body Text Indent"/>
    <w:basedOn w:val="Normal"/>
    <w:pPr>
      <w:spacing w:lineRule="auto" w:line="276" w:before="0" w:after="120"/>
      <w:ind w:left="283" w:hanging="0"/>
    </w:pPr>
    <w:rPr>
      <w:rFonts w:ascii="Calibri" w:hAnsi="Calibri" w:eastAsia="Times New Roman" w:cs="Times New Roman"/>
      <w:sz w:val="22"/>
      <w:szCs w:val="22"/>
    </w:rPr>
  </w:style>
  <w:style w:type="paragraph" w:styleId="Style29">
    <w:name w:val="Содержимое таблицы"/>
    <w:basedOn w:val="Normal"/>
    <w:qFormat/>
    <w:pPr>
      <w:suppressLineNumbers/>
      <w:suppressAutoHyphens w:val="true"/>
    </w:pPr>
    <w:rPr/>
  </w:style>
  <w:style w:type="paragraph" w:styleId="NormalWeb">
    <w:name w:val="Normal (Web)"/>
    <w:basedOn w:val="Normal"/>
    <w:qFormat/>
    <w:pPr>
      <w:widowControl w:val="false"/>
      <w:suppressAutoHyphens w:val="true"/>
      <w:spacing w:lineRule="atLeast" w:line="200" w:before="100" w:after="119"/>
    </w:pPr>
    <w:rPr>
      <w:kern w:val="2"/>
      <w:lang w:bidi="hi-IN"/>
    </w:rPr>
  </w:style>
  <w:style w:type="paragraph" w:styleId="TableContents">
    <w:name w:val="Table Contents"/>
    <w:basedOn w:val="Normal"/>
    <w:qFormat/>
    <w:pPr>
      <w:widowControl w:val="false"/>
      <w:suppressAutoHyphens w:val="true"/>
    </w:pPr>
    <w:rPr>
      <w:rFonts w:eastAsia="SimSun;宋体" w:cs="Mangal"/>
      <w:kern w:val="2"/>
      <w:lang w:bidi="hi-IN"/>
    </w:rPr>
  </w:style>
  <w:style w:type="paragraph" w:styleId="ConsPlusTitle">
    <w:name w:val="ConsPlusTitle"/>
    <w:qFormat/>
    <w:pPr>
      <w:widowControl w:val="false"/>
      <w:autoSpaceDE w:val="false"/>
      <w:bidi w:val="0"/>
    </w:pPr>
    <w:rPr>
      <w:rFonts w:ascii="Calibri" w:hAnsi="Calibri" w:eastAsia="Times New Roman" w:cs="Calibri"/>
      <w:b/>
      <w:color w:val="auto"/>
      <w:sz w:val="22"/>
      <w:szCs w:val="20"/>
      <w:lang w:val="ru-RU" w:bidi="ar-SA" w:eastAsia="zh-CN"/>
    </w:rPr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hyperlink" Target="https://www.iprbookshop.ru/102184.html" TargetMode="External"/><Relationship Id="rId6" Type="http://schemas.openxmlformats.org/officeDocument/2006/relationships/hyperlink" Target="https://www.iprbookshop.ru/102185.html" TargetMode="External"/><Relationship Id="rId7" Type="http://schemas.openxmlformats.org/officeDocument/2006/relationships/hyperlink" Target="https://www.iprbookshop.ru/103657.html" TargetMode="External"/><Relationship Id="rId8" Type="http://schemas.openxmlformats.org/officeDocument/2006/relationships/hyperlink" Target="https://www.iprbookshop.ru/102194.html" TargetMode="External"/><Relationship Id="rId9" Type="http://schemas.openxmlformats.org/officeDocument/2006/relationships/hyperlink" Target="https://www.iprbookshop.ru/86208.html" TargetMode="External"/><Relationship Id="rId10" Type="http://schemas.openxmlformats.org/officeDocument/2006/relationships/hyperlink" Target="https://www.iprbookshop.ru/106624.html" TargetMode="External"/><Relationship Id="rId11" Type="http://schemas.openxmlformats.org/officeDocument/2006/relationships/hyperlink" Target="https://www.iprbookshop.ru/86194.html" TargetMode="External"/><Relationship Id="rId12" Type="http://schemas.openxmlformats.org/officeDocument/2006/relationships/hyperlink" Target="https://www.iprbookshop.ru/87850.html" TargetMode="External"/><Relationship Id="rId13" Type="http://schemas.openxmlformats.org/officeDocument/2006/relationships/hyperlink" Target="https://www.iprbookshop.ru/87851.html" TargetMode="External"/><Relationship Id="rId14" Type="http://schemas.openxmlformats.org/officeDocument/2006/relationships/footer" Target="footer4.xml"/><Relationship Id="rId15" Type="http://schemas.openxmlformats.org/officeDocument/2006/relationships/numbering" Target="numbering.xml"/><Relationship Id="rId16" Type="http://schemas.openxmlformats.org/officeDocument/2006/relationships/fontTable" Target="fontTable.xml"/><Relationship Id="rId1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Application>LibreOffice/7.4.6.2$Linux_X86_64 LibreOffice_project/40$Build-2</Application>
  <AppVersion>15.0000</AppVersion>
  <Pages>38</Pages>
  <Words>6350</Words>
  <Characters>49355</Characters>
  <CharactersWithSpaces>56727</CharactersWithSpaces>
  <Paragraphs>790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2017-10-18T22:48:00Z</dcterms:created>
  <dc:creator>BLINOV</dc:creator>
  <dc:description/>
  <cp:keywords/>
  <dc:language>en-US</dc:language>
  <cp:lastModifiedBy>Nikita Tunev</cp:lastModifiedBy>
  <cp:lastPrinted>2018-01-14T23:44:00Z</cp:lastPrinted>
  <dcterms:modified xsi:type="dcterms:W3CDTF">2023-09-07T22:54:00Z</dcterms:modified>
  <cp:revision>46</cp:revision>
  <dc:subject/>
  <dc:title>ПРОЕКТ</dc:title>
</cp:coreProperties>
</file>